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8CFED" w14:textId="0025E027"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7730BD">
        <w:t>9</w:t>
      </w:r>
      <w:r w:rsidR="00531534">
        <w:t>6</w:t>
      </w:r>
      <w:r w:rsidRPr="00CE0424">
        <w:tab/>
      </w:r>
      <w:r w:rsidRPr="00CE0424">
        <w:rPr>
          <w:sz w:val="32"/>
          <w:szCs w:val="32"/>
        </w:rPr>
        <w:t xml:space="preserve">Tdoc </w:t>
      </w:r>
      <w:r w:rsidR="00091557" w:rsidRPr="00CE0424">
        <w:rPr>
          <w:sz w:val="32"/>
          <w:szCs w:val="32"/>
        </w:rPr>
        <w:t>R2-</w:t>
      </w:r>
      <w:r w:rsidR="005F3025" w:rsidRPr="00A84637">
        <w:rPr>
          <w:sz w:val="32"/>
          <w:szCs w:val="32"/>
        </w:rPr>
        <w:t>1</w:t>
      </w:r>
      <w:r w:rsidR="00465F3A" w:rsidRPr="00A84637">
        <w:rPr>
          <w:sz w:val="32"/>
          <w:szCs w:val="32"/>
        </w:rPr>
        <w:t>6</w:t>
      </w:r>
      <w:r w:rsidR="00A84637" w:rsidRPr="00A84637">
        <w:rPr>
          <w:sz w:val="32"/>
          <w:szCs w:val="32"/>
        </w:rPr>
        <w:t>8289</w:t>
      </w:r>
    </w:p>
    <w:p w14:paraId="1ECDC311" w14:textId="77777777" w:rsidR="00EC60B5" w:rsidRDefault="00531534" w:rsidP="00EC60B5">
      <w:pPr>
        <w:pStyle w:val="CRCoverPage"/>
        <w:outlineLvl w:val="0"/>
        <w:rPr>
          <w:b/>
          <w:noProof/>
          <w:sz w:val="24"/>
        </w:rPr>
      </w:pPr>
      <w:r>
        <w:rPr>
          <w:b/>
          <w:noProof/>
          <w:sz w:val="24"/>
        </w:rPr>
        <w:t>Reno, Nevada</w:t>
      </w:r>
      <w:r w:rsidR="00317B01">
        <w:rPr>
          <w:b/>
          <w:noProof/>
          <w:sz w:val="24"/>
        </w:rPr>
        <w:t xml:space="preserve">, </w:t>
      </w:r>
      <w:r>
        <w:rPr>
          <w:b/>
          <w:noProof/>
          <w:sz w:val="24"/>
        </w:rPr>
        <w:t>USA</w:t>
      </w:r>
      <w:r w:rsidR="00317B01">
        <w:rPr>
          <w:b/>
          <w:noProof/>
          <w:sz w:val="24"/>
        </w:rPr>
        <w:t>, 1</w:t>
      </w:r>
      <w:r>
        <w:rPr>
          <w:b/>
          <w:noProof/>
          <w:sz w:val="24"/>
        </w:rPr>
        <w:t>4</w:t>
      </w:r>
      <w:r w:rsidR="00317B01" w:rsidRPr="00317B01">
        <w:rPr>
          <w:b/>
          <w:noProof/>
          <w:sz w:val="24"/>
          <w:vertAlign w:val="superscript"/>
        </w:rPr>
        <w:t>th</w:t>
      </w:r>
      <w:r>
        <w:rPr>
          <w:b/>
          <w:noProof/>
          <w:sz w:val="24"/>
        </w:rPr>
        <w:t xml:space="preserve"> – 18</w:t>
      </w:r>
      <w:r w:rsidR="00317B01" w:rsidRPr="00317B01">
        <w:rPr>
          <w:b/>
          <w:noProof/>
          <w:sz w:val="24"/>
          <w:vertAlign w:val="superscript"/>
        </w:rPr>
        <w:t>th</w:t>
      </w:r>
      <w:r w:rsidR="00317B01">
        <w:rPr>
          <w:b/>
          <w:noProof/>
          <w:sz w:val="24"/>
        </w:rPr>
        <w:t xml:space="preserve"> </w:t>
      </w:r>
      <w:r>
        <w:rPr>
          <w:b/>
          <w:noProof/>
          <w:sz w:val="24"/>
        </w:rPr>
        <w:t>November</w:t>
      </w:r>
      <w:r w:rsidR="00317B01">
        <w:rPr>
          <w:b/>
          <w:noProof/>
          <w:sz w:val="24"/>
        </w:rPr>
        <w:t xml:space="preserve"> </w:t>
      </w:r>
      <w:r w:rsidR="00EC60B5">
        <w:rPr>
          <w:b/>
          <w:noProof/>
          <w:sz w:val="24"/>
        </w:rPr>
        <w:t>2016</w:t>
      </w:r>
    </w:p>
    <w:p w14:paraId="56C12257" w14:textId="77777777" w:rsidR="00E90E49" w:rsidRPr="00CE0424" w:rsidRDefault="00E90E49" w:rsidP="00357380">
      <w:pPr>
        <w:pStyle w:val="3GPPHeader"/>
      </w:pPr>
    </w:p>
    <w:p w14:paraId="4A4F422A" w14:textId="15928AEE" w:rsidR="00E90E49" w:rsidRPr="00531534" w:rsidRDefault="00E90E49" w:rsidP="00311702">
      <w:pPr>
        <w:pStyle w:val="3GPPHeader"/>
        <w:rPr>
          <w:sz w:val="22"/>
          <w:szCs w:val="22"/>
          <w:lang w:val="sv-SE"/>
        </w:rPr>
      </w:pPr>
      <w:r w:rsidRPr="00531534">
        <w:rPr>
          <w:sz w:val="22"/>
          <w:szCs w:val="22"/>
          <w:lang w:val="sv-SE"/>
        </w:rPr>
        <w:t>Agenda Item:</w:t>
      </w:r>
      <w:r w:rsidRPr="00531534">
        <w:rPr>
          <w:sz w:val="22"/>
          <w:szCs w:val="22"/>
          <w:lang w:val="sv-SE"/>
        </w:rPr>
        <w:tab/>
      </w:r>
      <w:r w:rsidR="00DB2768" w:rsidRPr="00DB2768">
        <w:rPr>
          <w:sz w:val="22"/>
          <w:szCs w:val="22"/>
          <w:lang w:val="sv-SE"/>
        </w:rPr>
        <w:t>9.2.2.2</w:t>
      </w:r>
      <w:r w:rsidR="00DB2768">
        <w:rPr>
          <w:sz w:val="22"/>
          <w:szCs w:val="22"/>
          <w:lang w:val="sv-SE"/>
        </w:rPr>
        <w:t xml:space="preserve"> – NR – CP – </w:t>
      </w:r>
      <w:r w:rsidR="00DB2768" w:rsidRPr="00DB2768">
        <w:rPr>
          <w:sz w:val="22"/>
          <w:szCs w:val="22"/>
          <w:lang w:val="sv-SE"/>
        </w:rPr>
        <w:t>System</w:t>
      </w:r>
      <w:r w:rsidR="00DB2768">
        <w:rPr>
          <w:sz w:val="22"/>
          <w:szCs w:val="22"/>
          <w:lang w:val="sv-SE"/>
        </w:rPr>
        <w:t xml:space="preserve"> I</w:t>
      </w:r>
      <w:r w:rsidR="00DB2768" w:rsidRPr="00DB2768">
        <w:rPr>
          <w:sz w:val="22"/>
          <w:szCs w:val="22"/>
          <w:lang w:val="sv-SE"/>
        </w:rPr>
        <w:t>nformation</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3AEB45A5" w:rsidR="00E90E49" w:rsidRPr="00CE0424" w:rsidRDefault="003D3C45" w:rsidP="00311702">
      <w:pPr>
        <w:pStyle w:val="3GPPHeader"/>
        <w:rPr>
          <w:sz w:val="22"/>
          <w:szCs w:val="22"/>
        </w:rPr>
      </w:pPr>
      <w:r>
        <w:rPr>
          <w:sz w:val="22"/>
          <w:szCs w:val="22"/>
        </w:rPr>
        <w:t>Title:</w:t>
      </w:r>
      <w:r w:rsidR="00E90E49" w:rsidRPr="00CE0424">
        <w:rPr>
          <w:sz w:val="22"/>
          <w:szCs w:val="22"/>
        </w:rPr>
        <w:tab/>
      </w:r>
      <w:r w:rsidR="008A2E22">
        <w:rPr>
          <w:sz w:val="22"/>
          <w:szCs w:val="22"/>
        </w:rPr>
        <w:t>On demand distribution of SI</w:t>
      </w:r>
    </w:p>
    <w:p w14:paraId="65935703" w14:textId="483C0F06" w:rsidR="00E90E49" w:rsidRPr="00CE0424" w:rsidRDefault="00E90E49" w:rsidP="00340E1B">
      <w:pPr>
        <w:pStyle w:val="3GPPHeader"/>
      </w:pPr>
      <w:r w:rsidRPr="00CE0424">
        <w:rPr>
          <w:sz w:val="22"/>
          <w:szCs w:val="22"/>
        </w:rPr>
        <w:t>Document for:</w:t>
      </w:r>
      <w:r w:rsidRPr="00CE0424">
        <w:rPr>
          <w:sz w:val="22"/>
          <w:szCs w:val="22"/>
        </w:rPr>
        <w:tab/>
      </w:r>
      <w:r w:rsidRPr="00A44B42">
        <w:rPr>
          <w:sz w:val="22"/>
          <w:szCs w:val="22"/>
        </w:rPr>
        <w:t>Discussion, Decision</w:t>
      </w:r>
    </w:p>
    <w:p w14:paraId="607E06CC" w14:textId="77777777" w:rsidR="00E90E49" w:rsidRPr="00CE0424" w:rsidRDefault="00E90E49" w:rsidP="00CE0424">
      <w:pPr>
        <w:pStyle w:val="Heading1"/>
      </w:pPr>
      <w:r w:rsidRPr="00CE0424">
        <w:t>Introduction</w:t>
      </w:r>
    </w:p>
    <w:p w14:paraId="3DB1F91E" w14:textId="54E2201C" w:rsidR="0098573D" w:rsidRDefault="00F237D6" w:rsidP="003E0EE8">
      <w:pPr>
        <w:rPr>
          <w:lang w:val="en-US" w:eastAsia="ja-JP"/>
        </w:rPr>
      </w:pPr>
      <w:r>
        <w:rPr>
          <w:lang w:val="en-US" w:eastAsia="ja-JP"/>
        </w:rPr>
        <w:t>In the previous RAN1 and RAN2 meetings several agreements have been reached in the area of system information broadcast and initial access</w:t>
      </w:r>
      <w:r w:rsidR="00966A62">
        <w:rPr>
          <w:lang w:val="en-US" w:eastAsia="ja-JP"/>
        </w:rPr>
        <w:t xml:space="preserve"> (see section </w:t>
      </w:r>
      <w:r w:rsidR="00966A62">
        <w:rPr>
          <w:lang w:val="en-US" w:eastAsia="ja-JP"/>
        </w:rPr>
        <w:fldChar w:fldCharType="begin"/>
      </w:r>
      <w:r w:rsidR="00966A62">
        <w:rPr>
          <w:lang w:val="en-US" w:eastAsia="ja-JP"/>
        </w:rPr>
        <w:instrText xml:space="preserve"> REF _Ref466040673 \n \h </w:instrText>
      </w:r>
      <w:r w:rsidR="00966A62">
        <w:rPr>
          <w:lang w:val="en-US" w:eastAsia="ja-JP"/>
        </w:rPr>
      </w:r>
      <w:r w:rsidR="00966A62">
        <w:rPr>
          <w:lang w:val="en-US" w:eastAsia="ja-JP"/>
        </w:rPr>
        <w:fldChar w:fldCharType="separate"/>
      </w:r>
      <w:r w:rsidR="00340E1B">
        <w:rPr>
          <w:lang w:val="en-US" w:eastAsia="ja-JP"/>
        </w:rPr>
        <w:t>4</w:t>
      </w:r>
      <w:r w:rsidR="00966A62">
        <w:rPr>
          <w:lang w:val="en-US" w:eastAsia="ja-JP"/>
        </w:rPr>
        <w:fldChar w:fldCharType="end"/>
      </w:r>
      <w:r w:rsidR="00966A62">
        <w:rPr>
          <w:lang w:val="en-US" w:eastAsia="ja-JP"/>
        </w:rPr>
        <w:t>)</w:t>
      </w:r>
      <w:r>
        <w:rPr>
          <w:lang w:val="en-US" w:eastAsia="ja-JP"/>
        </w:rPr>
        <w:t xml:space="preserve">. </w:t>
      </w:r>
      <w:r>
        <w:rPr>
          <w:lang w:eastAsia="ja-JP"/>
        </w:rPr>
        <w:t>In this paper we focus on the realization of the on-demand broadcast</w:t>
      </w:r>
      <w:r w:rsidR="00966A62">
        <w:rPr>
          <w:lang w:eastAsia="ja-JP"/>
        </w:rPr>
        <w:t xml:space="preserve"> and propose </w:t>
      </w:r>
      <w:r w:rsidR="00E41A40">
        <w:rPr>
          <w:lang w:eastAsia="ja-JP"/>
        </w:rPr>
        <w:t>further aspects</w:t>
      </w:r>
      <w:r w:rsidR="00966A62">
        <w:rPr>
          <w:lang w:eastAsia="ja-JP"/>
        </w:rPr>
        <w:t xml:space="preserve"> both for CONNECTED and IDLE mode.</w:t>
      </w:r>
    </w:p>
    <w:p w14:paraId="36CEC7B2" w14:textId="7098F8E7" w:rsidR="001643A8" w:rsidRDefault="004000E8" w:rsidP="00CE0424">
      <w:pPr>
        <w:pStyle w:val="Heading1"/>
      </w:pPr>
      <w:bookmarkStart w:id="0" w:name="_Ref178064866"/>
      <w:r w:rsidRPr="00CE0424">
        <w:t>Discussion</w:t>
      </w:r>
      <w:bookmarkEnd w:id="0"/>
    </w:p>
    <w:p w14:paraId="0189517E" w14:textId="2B259919" w:rsidR="00776C9D" w:rsidRDefault="00776C9D" w:rsidP="00966A62">
      <w:pPr>
        <w:pStyle w:val="Heading2"/>
        <w:rPr>
          <w:lang w:val="en-US"/>
        </w:rPr>
      </w:pPr>
      <w:r>
        <w:rPr>
          <w:lang w:val="en-US"/>
        </w:rPr>
        <w:t>RRC CONNECTED</w:t>
      </w:r>
    </w:p>
    <w:p w14:paraId="7E281293" w14:textId="301CF2A2" w:rsidR="00DF571C" w:rsidRDefault="00DF571C" w:rsidP="003E0EE8">
      <w:pPr>
        <w:rPr>
          <w:lang w:val="en-US"/>
        </w:rPr>
      </w:pPr>
      <w:r>
        <w:rPr>
          <w:lang w:val="en-US"/>
        </w:rPr>
        <w:t xml:space="preserve">For the sake of simplicity but also to take full benefit of beamforming, link adaptation, HARQ and other connected mode functionality, the request and delivery of on-demand system </w:t>
      </w:r>
      <w:r w:rsidR="00094A5D">
        <w:rPr>
          <w:lang w:val="en-US"/>
        </w:rPr>
        <w:t xml:space="preserve">to RRC CONNECTED UEs </w:t>
      </w:r>
      <w:r>
        <w:rPr>
          <w:lang w:val="en-US"/>
        </w:rPr>
        <w:t>should be realized as RRC procedure:</w:t>
      </w:r>
    </w:p>
    <w:p w14:paraId="1D26A07D" w14:textId="327ABAF8" w:rsidR="00DF571C" w:rsidRDefault="00DF571C" w:rsidP="00966941">
      <w:pPr>
        <w:pStyle w:val="Proposal"/>
      </w:pPr>
      <w:bookmarkStart w:id="1" w:name="_Toc464837978"/>
      <w:bookmarkStart w:id="2" w:name="_Toc464839035"/>
      <w:bookmarkStart w:id="3" w:name="_Toc464839052"/>
      <w:bookmarkStart w:id="4" w:name="_Ref464835933"/>
      <w:bookmarkStart w:id="5" w:name="_Toc466046476"/>
      <w:bookmarkStart w:id="6" w:name="_Toc466047435"/>
      <w:bookmarkStart w:id="7" w:name="_Toc466047490"/>
      <w:bookmarkStart w:id="8" w:name="_Toc466065284"/>
      <w:r>
        <w:t>An RRC CONNECTED UE sends a RRC SI-Request message to the NW if it determines the need to (re-)acquire on-demand SI.</w:t>
      </w:r>
      <w:bookmarkEnd w:id="1"/>
      <w:bookmarkEnd w:id="2"/>
      <w:bookmarkEnd w:id="3"/>
      <w:bookmarkEnd w:id="4"/>
      <w:bookmarkEnd w:id="5"/>
      <w:bookmarkEnd w:id="6"/>
      <w:bookmarkEnd w:id="7"/>
      <w:bookmarkEnd w:id="8"/>
    </w:p>
    <w:p w14:paraId="5CCCA614" w14:textId="070FD737" w:rsidR="00DF571C" w:rsidRPr="00A04F49" w:rsidRDefault="00DF571C" w:rsidP="00966941">
      <w:pPr>
        <w:pStyle w:val="Proposal"/>
      </w:pPr>
      <w:bookmarkStart w:id="9" w:name="_Toc464837979"/>
      <w:bookmarkStart w:id="10" w:name="_Toc464839036"/>
      <w:bookmarkStart w:id="11" w:name="_Toc464839053"/>
      <w:bookmarkStart w:id="12" w:name="_Toc466046477"/>
      <w:bookmarkStart w:id="13" w:name="_Toc466047436"/>
      <w:bookmarkStart w:id="14" w:name="_Toc466047491"/>
      <w:bookmarkStart w:id="15" w:name="_Toc466065285"/>
      <w:r>
        <w:t xml:space="preserve">The </w:t>
      </w:r>
      <w:r w:rsidR="00A44B42">
        <w:t>eNB</w:t>
      </w:r>
      <w:r>
        <w:t xml:space="preserve"> delivers on-demand SI to an RRC CONNECTED UE by means of an RRC message (e.g. RRCConnectionReconfiguration). This may happen either in response to a request by the UE (reactively) or when the eNB intends to update the SI (proactively).</w:t>
      </w:r>
      <w:bookmarkEnd w:id="9"/>
      <w:bookmarkEnd w:id="10"/>
      <w:bookmarkEnd w:id="11"/>
      <w:bookmarkEnd w:id="12"/>
      <w:bookmarkEnd w:id="13"/>
      <w:bookmarkEnd w:id="14"/>
      <w:bookmarkEnd w:id="15"/>
    </w:p>
    <w:p w14:paraId="63777334" w14:textId="1CC3FC27" w:rsidR="00776C9D" w:rsidRDefault="00776C9D" w:rsidP="0017177C">
      <w:pPr>
        <w:pStyle w:val="Heading2"/>
        <w:rPr>
          <w:lang w:val="en-US"/>
        </w:rPr>
      </w:pPr>
      <w:r>
        <w:rPr>
          <w:lang w:val="en-US"/>
        </w:rPr>
        <w:t>RRC IDLE</w:t>
      </w:r>
    </w:p>
    <w:p w14:paraId="0D84ACE2" w14:textId="78B83282" w:rsidR="00776C9D" w:rsidRDefault="00776C9D" w:rsidP="003E0EE8">
      <w:pPr>
        <w:rPr>
          <w:lang w:val="en-US"/>
        </w:rPr>
      </w:pPr>
      <w:r>
        <w:rPr>
          <w:lang w:val="en-US"/>
        </w:rPr>
        <w:t>At RAN2-95bis it was agreed that</w:t>
      </w:r>
      <w:r w:rsidR="0098573D">
        <w:rPr>
          <w:lang w:val="en-US"/>
        </w:rPr>
        <w:t xml:space="preserve"> “</w:t>
      </w:r>
      <w:r w:rsidR="0098573D" w:rsidRPr="0017177C">
        <w:rPr>
          <w:i/>
          <w:lang w:val="en-US"/>
        </w:rPr>
        <w:t>Request of the other SI by idle and “new state” UE should be performed without state transition</w:t>
      </w:r>
      <w:r w:rsidR="0098573D">
        <w:rPr>
          <w:lang w:val="en-US"/>
        </w:rPr>
        <w:t>”</w:t>
      </w:r>
      <w:r>
        <w:rPr>
          <w:lang w:val="en-US"/>
        </w:rPr>
        <w:t xml:space="preserve">. </w:t>
      </w:r>
      <w:r w:rsidR="0098573D">
        <w:rPr>
          <w:lang w:val="en-US"/>
        </w:rPr>
        <w:t xml:space="preserve">Preferably, the UE should </w:t>
      </w:r>
      <w:r>
        <w:rPr>
          <w:lang w:val="en-US"/>
        </w:rPr>
        <w:t>send a preamble</w:t>
      </w:r>
      <w:r w:rsidR="0098573D">
        <w:rPr>
          <w:lang w:val="en-US"/>
        </w:rPr>
        <w:t>-like signal</w:t>
      </w:r>
      <w:r>
        <w:rPr>
          <w:lang w:val="en-US"/>
        </w:rPr>
        <w:t xml:space="preserve"> at a preconfigured time/frequency resource in response to which the </w:t>
      </w:r>
      <w:r w:rsidR="00A44B42">
        <w:rPr>
          <w:lang w:val="en-US"/>
        </w:rPr>
        <w:t>eNB</w:t>
      </w:r>
      <w:r>
        <w:rPr>
          <w:lang w:val="en-US"/>
        </w:rPr>
        <w:t xml:space="preserve"> delivers the SI.</w:t>
      </w:r>
      <w:r w:rsidR="0098573D">
        <w:rPr>
          <w:lang w:val="en-US"/>
        </w:rPr>
        <w:t xml:space="preserve"> While the details may be for RAN1 to agree upon, we consider it beneficial to clarify RAN2’s intention and to ask RAN1 to assess the feasibility and to investigate the details further:</w:t>
      </w:r>
    </w:p>
    <w:p w14:paraId="0334D264" w14:textId="51B3D831" w:rsidR="0098573D" w:rsidRDefault="0098573D" w:rsidP="0017177C">
      <w:pPr>
        <w:pStyle w:val="Proposal"/>
        <w:rPr>
          <w:lang w:val="en-US"/>
        </w:rPr>
      </w:pPr>
      <w:bookmarkStart w:id="16" w:name="_Toc464837980"/>
      <w:bookmarkStart w:id="17" w:name="_Toc464839037"/>
      <w:bookmarkStart w:id="18" w:name="_Toc464839054"/>
      <w:bookmarkStart w:id="19" w:name="_Toc466046478"/>
      <w:bookmarkStart w:id="20" w:name="_Toc466047437"/>
      <w:bookmarkStart w:id="21" w:name="_Toc466047492"/>
      <w:bookmarkStart w:id="22" w:name="_Toc466065286"/>
      <w:r>
        <w:rPr>
          <w:lang w:val="en-US"/>
        </w:rPr>
        <w:t xml:space="preserve">RAN2 assumes that, </w:t>
      </w:r>
      <w:r w:rsidR="0017177C">
        <w:rPr>
          <w:lang w:val="en-US"/>
        </w:rPr>
        <w:t>to</w:t>
      </w:r>
      <w:r>
        <w:rPr>
          <w:lang w:val="en-US"/>
        </w:rPr>
        <w:t xml:space="preserve"> request on-demand system information, the </w:t>
      </w:r>
      <w:r w:rsidRPr="0098573D">
        <w:rPr>
          <w:lang w:val="en-US"/>
        </w:rPr>
        <w:t>UE send</w:t>
      </w:r>
      <w:r>
        <w:rPr>
          <w:lang w:val="en-US"/>
        </w:rPr>
        <w:t>s</w:t>
      </w:r>
      <w:r w:rsidRPr="0098573D">
        <w:rPr>
          <w:lang w:val="en-US"/>
        </w:rPr>
        <w:t xml:space="preserve"> a preamble-like signal</w:t>
      </w:r>
      <w:r>
        <w:rPr>
          <w:lang w:val="en-US"/>
        </w:rPr>
        <w:t xml:space="preserve">. The request should be sent on a common/shared resource. The eNB should be able to detect a request if one or more UEs send their </w:t>
      </w:r>
      <w:r w:rsidR="0017177C">
        <w:rPr>
          <w:lang w:val="en-US"/>
        </w:rPr>
        <w:t xml:space="preserve">preamble </w:t>
      </w:r>
      <w:r w:rsidR="0004604A">
        <w:rPr>
          <w:lang w:val="en-US"/>
        </w:rPr>
        <w:t>in the same resource</w:t>
      </w:r>
      <w:r w:rsidR="00E9018C">
        <w:rPr>
          <w:lang w:val="en-US"/>
        </w:rPr>
        <w:t xml:space="preserve"> (feasibility and realization </w:t>
      </w:r>
      <w:r w:rsidR="0017177C">
        <w:rPr>
          <w:lang w:val="en-US"/>
        </w:rPr>
        <w:t>should</w:t>
      </w:r>
      <w:r w:rsidR="00E9018C">
        <w:rPr>
          <w:lang w:val="en-US"/>
        </w:rPr>
        <w:t xml:space="preserve"> be assessed by RAN1)</w:t>
      </w:r>
      <w:bookmarkEnd w:id="16"/>
      <w:bookmarkEnd w:id="17"/>
      <w:bookmarkEnd w:id="18"/>
      <w:r w:rsidR="0079614A">
        <w:rPr>
          <w:lang w:val="en-US"/>
        </w:rPr>
        <w:t>.</w:t>
      </w:r>
      <w:bookmarkEnd w:id="19"/>
      <w:bookmarkEnd w:id="20"/>
      <w:bookmarkEnd w:id="21"/>
      <w:bookmarkEnd w:id="22"/>
    </w:p>
    <w:p w14:paraId="5A47AA68" w14:textId="45648728" w:rsidR="00B105FB" w:rsidRDefault="00B105FB" w:rsidP="0017177C">
      <w:pPr>
        <w:rPr>
          <w:rFonts w:cs="Arial"/>
        </w:rPr>
      </w:pPr>
      <w:r>
        <w:rPr>
          <w:lang w:val="en-US"/>
        </w:rPr>
        <w:t xml:space="preserve">The above-mentioned </w:t>
      </w:r>
      <w:r w:rsidR="003E0EE8">
        <w:rPr>
          <w:lang w:val="en-US"/>
        </w:rPr>
        <w:t xml:space="preserve">request in the form of a transmitted preamble </w:t>
      </w:r>
      <w:r>
        <w:rPr>
          <w:lang w:val="en-US"/>
        </w:rPr>
        <w:t xml:space="preserve">should </w:t>
      </w:r>
      <w:r w:rsidR="003E0EE8">
        <w:rPr>
          <w:lang w:val="en-US"/>
        </w:rPr>
        <w:t>trigger</w:t>
      </w:r>
      <w:r>
        <w:rPr>
          <w:lang w:val="en-US"/>
        </w:rPr>
        <w:t xml:space="preserve"> the delivery of the corresponding system information. </w:t>
      </w:r>
      <w:r w:rsidR="00B11254">
        <w:rPr>
          <w:lang w:val="en-US"/>
        </w:rPr>
        <w:t>RAN2 agreed that “</w:t>
      </w:r>
      <w:r w:rsidR="00B11254">
        <w:rPr>
          <w:i/>
          <w:lang w:val="en-US"/>
        </w:rPr>
        <w:t>f</w:t>
      </w:r>
      <w:r w:rsidR="00B11254" w:rsidRPr="0017177C">
        <w:rPr>
          <w:i/>
          <w:lang w:val="en-US"/>
        </w:rPr>
        <w:t>or on demand SI, other SIs may be broadcasted at configurable periodicity (equivalent to SI period in LTE) and for a certain duration</w:t>
      </w:r>
      <w:r w:rsidR="00B11254">
        <w:rPr>
          <w:lang w:val="en-US"/>
        </w:rPr>
        <w:t xml:space="preserve">”. </w:t>
      </w:r>
      <w:r>
        <w:rPr>
          <w:lang w:val="en-US"/>
        </w:rPr>
        <w:t xml:space="preserve">We consider it desirable to maintain commonalities among the different SI-delivery mechanisms. We therefore suggest that the </w:t>
      </w:r>
      <w:r w:rsidR="0017177C" w:rsidRPr="0017177C">
        <w:rPr>
          <w:lang w:val="en-US"/>
        </w:rPr>
        <w:t xml:space="preserve">broadcast </w:t>
      </w:r>
      <w:r w:rsidR="003E0EE8" w:rsidRPr="00843B5F">
        <w:rPr>
          <w:rFonts w:cs="Arial"/>
        </w:rPr>
        <w:t xml:space="preserve">of on demand SI </w:t>
      </w:r>
      <w:r>
        <w:rPr>
          <w:rFonts w:cs="Arial"/>
        </w:rPr>
        <w:t xml:space="preserve">should be delivered </w:t>
      </w:r>
      <w:r w:rsidR="0017177C">
        <w:rPr>
          <w:rFonts w:cs="Arial"/>
        </w:rPr>
        <w:t xml:space="preserve">in the same way as SI broadcast that the network provides without a preceding request. </w:t>
      </w:r>
      <w:r w:rsidR="0004604A">
        <w:rPr>
          <w:rFonts w:cs="Arial"/>
        </w:rPr>
        <w:t>F</w:t>
      </w:r>
      <w:r>
        <w:rPr>
          <w:rFonts w:cs="Arial"/>
        </w:rPr>
        <w:t>ollow</w:t>
      </w:r>
      <w:r w:rsidR="0004604A">
        <w:rPr>
          <w:rFonts w:cs="Arial"/>
        </w:rPr>
        <w:t>ing</w:t>
      </w:r>
      <w:r>
        <w:rPr>
          <w:rFonts w:cs="Arial"/>
        </w:rPr>
        <w:t xml:space="preserve"> the LTE </w:t>
      </w:r>
      <w:r w:rsidR="0017177C">
        <w:rPr>
          <w:rFonts w:cs="Arial"/>
        </w:rPr>
        <w:t>System Information</w:t>
      </w:r>
      <w:r>
        <w:rPr>
          <w:rFonts w:cs="Arial"/>
        </w:rPr>
        <w:t xml:space="preserve"> delivery </w:t>
      </w:r>
      <w:r w:rsidR="0017177C">
        <w:rPr>
          <w:rFonts w:cs="Arial"/>
        </w:rPr>
        <w:t xml:space="preserve">principles, </w:t>
      </w:r>
      <w:r>
        <w:rPr>
          <w:rFonts w:cs="Arial"/>
        </w:rPr>
        <w:t xml:space="preserve">we propose the following: </w:t>
      </w:r>
    </w:p>
    <w:p w14:paraId="13277F67" w14:textId="57E3EAAD" w:rsidR="00B105FB" w:rsidRDefault="00B105FB" w:rsidP="0017177C">
      <w:pPr>
        <w:pStyle w:val="Proposal"/>
      </w:pPr>
      <w:bookmarkStart w:id="23" w:name="_Toc464837981"/>
      <w:bookmarkStart w:id="24" w:name="_Toc464839038"/>
      <w:bookmarkStart w:id="25" w:name="_Toc464839055"/>
      <w:bookmarkStart w:id="26" w:name="_Toc466046479"/>
      <w:bookmarkStart w:id="27" w:name="_Toc466047438"/>
      <w:bookmarkStart w:id="28" w:name="_Toc466047493"/>
      <w:bookmarkStart w:id="29" w:name="_Toc466065287"/>
      <w:r>
        <w:t xml:space="preserve">Upon receiving a SI request from one or more UEs, the </w:t>
      </w:r>
      <w:r w:rsidR="00A44B42">
        <w:t>eNB</w:t>
      </w:r>
      <w:r>
        <w:t xml:space="preserve"> schedules and transmits the corresponding SI-message </w:t>
      </w:r>
      <w:r w:rsidR="003E0EE8" w:rsidRPr="00843B5F">
        <w:t xml:space="preserve">in the </w:t>
      </w:r>
      <w:r w:rsidR="00717143">
        <w:t>SI-window</w:t>
      </w:r>
      <w:r w:rsidR="00717143" w:rsidRPr="00717143">
        <w:t xml:space="preserve"> </w:t>
      </w:r>
      <w:r>
        <w:t xml:space="preserve">configured </w:t>
      </w:r>
      <w:r w:rsidR="003E0EE8" w:rsidRPr="00843B5F">
        <w:t xml:space="preserve">for </w:t>
      </w:r>
      <w:r w:rsidR="00717143">
        <w:t xml:space="preserve">that </w:t>
      </w:r>
      <w:r w:rsidR="003E0EE8" w:rsidRPr="00843B5F">
        <w:t>SI</w:t>
      </w:r>
      <w:r w:rsidR="00717143">
        <w:t xml:space="preserve"> message</w:t>
      </w:r>
      <w:r w:rsidR="003E0EE8" w:rsidRPr="00843B5F">
        <w:t>.</w:t>
      </w:r>
      <w:bookmarkEnd w:id="23"/>
      <w:bookmarkEnd w:id="24"/>
      <w:bookmarkEnd w:id="25"/>
      <w:bookmarkEnd w:id="26"/>
      <w:bookmarkEnd w:id="27"/>
      <w:bookmarkEnd w:id="28"/>
      <w:bookmarkEnd w:id="29"/>
      <w:r w:rsidR="003E0EE8" w:rsidRPr="00843B5F">
        <w:t xml:space="preserve"> </w:t>
      </w:r>
    </w:p>
    <w:p w14:paraId="0BDE8517" w14:textId="3A7BEA27" w:rsidR="003E0EE8" w:rsidRPr="00843B5F" w:rsidRDefault="00907FE3" w:rsidP="00907FE3">
      <w:r>
        <w:lastRenderedPageBreak/>
        <w:t>In other words, t</w:t>
      </w:r>
      <w:r w:rsidR="00717143">
        <w:t>h</w:t>
      </w:r>
      <w:r>
        <w:t>e</w:t>
      </w:r>
      <w:r w:rsidR="00717143">
        <w:t xml:space="preserve"> </w:t>
      </w:r>
      <w:r>
        <w:t xml:space="preserve">delivery of on-demand </w:t>
      </w:r>
      <w:r w:rsidR="00B5453C">
        <w:t>System Information</w:t>
      </w:r>
      <w:r>
        <w:t xml:space="preserve"> to IDLE UEs </w:t>
      </w:r>
      <w:r w:rsidR="00717143">
        <w:t>follow</w:t>
      </w:r>
      <w:r>
        <w:t>s</w:t>
      </w:r>
      <w:r w:rsidR="00717143">
        <w:t xml:space="preserve"> </w:t>
      </w:r>
      <w:r w:rsidR="0004604A">
        <w:t xml:space="preserve">the </w:t>
      </w:r>
      <w:r w:rsidR="00717143">
        <w:t xml:space="preserve">SI </w:t>
      </w:r>
      <w:r w:rsidR="0004604A">
        <w:t xml:space="preserve">scheduling </w:t>
      </w:r>
      <w:r w:rsidR="00717143">
        <w:t>in LTE except that the eNB may omit delivery of a SI in an SI-window if no UE requested that information.</w:t>
      </w:r>
    </w:p>
    <w:p w14:paraId="21257619" w14:textId="5F30C891" w:rsidR="00411B4D" w:rsidRPr="0079614A" w:rsidRDefault="00B105FB" w:rsidP="003E0EE8">
      <w:r>
        <w:rPr>
          <w:lang w:val="en-US"/>
        </w:rPr>
        <w:t xml:space="preserve">Another </w:t>
      </w:r>
      <w:r w:rsidR="003E0EE8">
        <w:rPr>
          <w:lang w:val="en-US"/>
        </w:rPr>
        <w:t xml:space="preserve">advantage </w:t>
      </w:r>
      <w:r w:rsidR="00907FE3">
        <w:rPr>
          <w:lang w:val="en-US"/>
        </w:rPr>
        <w:t xml:space="preserve">of </w:t>
      </w:r>
      <w:r>
        <w:rPr>
          <w:lang w:val="en-US"/>
        </w:rPr>
        <w:t xml:space="preserve">is </w:t>
      </w:r>
      <w:r w:rsidR="00907FE3">
        <w:rPr>
          <w:lang w:val="en-US"/>
        </w:rPr>
        <w:t xml:space="preserve">scheme is </w:t>
      </w:r>
      <w:r w:rsidR="003E0EE8">
        <w:rPr>
          <w:lang w:val="en-US"/>
        </w:rPr>
        <w:t xml:space="preserve">that </w:t>
      </w:r>
      <w:r w:rsidR="00907FE3">
        <w:rPr>
          <w:lang w:val="en-US"/>
        </w:rPr>
        <w:t>multiple UEs can acquire the system information from the same broadcast transmission</w:t>
      </w:r>
      <w:r w:rsidR="00B5453C">
        <w:rPr>
          <w:lang w:val="en-US"/>
        </w:rPr>
        <w:t xml:space="preserve"> – including </w:t>
      </w:r>
      <w:r w:rsidR="00907FE3">
        <w:rPr>
          <w:lang w:val="en-US"/>
        </w:rPr>
        <w:t>UEs that have not previously sent the request.</w:t>
      </w:r>
      <w:r w:rsidR="00230629">
        <w:rPr>
          <w:lang w:val="en-US"/>
        </w:rPr>
        <w:t xml:space="preserve"> </w:t>
      </w:r>
      <w:r w:rsidR="00B5453C">
        <w:rPr>
          <w:lang w:val="en-US"/>
        </w:rPr>
        <w:t>Like the regular (non-requested) broadcast this is useful whenever multiple UEs should acquire the SI in the same modification period, e.g. when multiple UEs move</w:t>
      </w:r>
      <w:r w:rsidR="00230629">
        <w:rPr>
          <w:lang w:val="en-US"/>
        </w:rPr>
        <w:t xml:space="preserve"> in a group</w:t>
      </w:r>
      <w:r w:rsidR="00B5453C">
        <w:rPr>
          <w:lang w:val="en-US"/>
        </w:rPr>
        <w:t xml:space="preserve"> (e.g. in a </w:t>
      </w:r>
      <w:r w:rsidR="00230629">
        <w:rPr>
          <w:lang w:val="en-US"/>
        </w:rPr>
        <w:t>bus or a train</w:t>
      </w:r>
      <w:r w:rsidR="00B5453C">
        <w:rPr>
          <w:lang w:val="en-US"/>
        </w:rPr>
        <w:t xml:space="preserve">) </w:t>
      </w:r>
      <w:r w:rsidR="00230629">
        <w:rPr>
          <w:lang w:val="en-US"/>
        </w:rPr>
        <w:t xml:space="preserve">into a new cell </w:t>
      </w:r>
      <w:r w:rsidR="00B5453C">
        <w:rPr>
          <w:lang w:val="en-US"/>
        </w:rPr>
        <w:t xml:space="preserve">or when the network updates the system information. </w:t>
      </w:r>
    </w:p>
    <w:p w14:paraId="007096FB" w14:textId="3EAA7F4E" w:rsidR="007A1CB6" w:rsidRDefault="007A1CB6" w:rsidP="007A1CB6">
      <w:r>
        <w:t>At RAN2-95bis it was agreed that “</w:t>
      </w:r>
      <w:r w:rsidRPr="008A73B0">
        <w:rPr>
          <w:i/>
        </w:rPr>
        <w:t>For an SI required by the UE, the UE should know whether it is available in the cell and whether it is broadcast or not before it sends the other SI request (e.g. by checking minimum SI)</w:t>
      </w:r>
      <w:r>
        <w:t>”. To make it more concrete, we believe tha</w:t>
      </w:r>
      <w:r w:rsidR="008A73B0">
        <w:t>t the network will indicate in the</w:t>
      </w:r>
      <w:r>
        <w:t xml:space="preserve"> </w:t>
      </w:r>
      <w:r w:rsidR="00E10584" w:rsidRPr="00E10584">
        <w:t>schedulingInfoList</w:t>
      </w:r>
      <w:r w:rsidR="00E10584">
        <w:t xml:space="preserve"> which SIBs are provided by this cell</w:t>
      </w:r>
      <w:r w:rsidR="008A73B0">
        <w:t xml:space="preserve"> and </w:t>
      </w:r>
      <w:r w:rsidR="00E10584">
        <w:t xml:space="preserve">in which SI-message they </w:t>
      </w:r>
      <w:r w:rsidR="008A73B0">
        <w:t xml:space="preserve">are </w:t>
      </w:r>
      <w:r w:rsidR="00E10584">
        <w:t>include</w:t>
      </w:r>
      <w:r w:rsidR="008A73B0">
        <w:t>d</w:t>
      </w:r>
      <w:r w:rsidR="00E10584">
        <w:t xml:space="preserve">. In addition, the NR schedulingInfoList should indicate for which of the SI-messages the UE </w:t>
      </w:r>
      <w:r w:rsidR="008A73B0">
        <w:t>must</w:t>
      </w:r>
      <w:r w:rsidR="00E10584">
        <w:t xml:space="preserve"> request the delivery</w:t>
      </w:r>
      <w:r w:rsidR="008A73B0">
        <w:t>, i.e., which SI messages the network transmits only upon request</w:t>
      </w:r>
      <w:r w:rsidR="00E10584">
        <w:t xml:space="preserve">. </w:t>
      </w:r>
    </w:p>
    <w:p w14:paraId="6FDFB23E" w14:textId="062FD803" w:rsidR="00095778" w:rsidRDefault="007A1CB6" w:rsidP="008A73B0">
      <w:pPr>
        <w:pStyle w:val="Proposal"/>
      </w:pPr>
      <w:bookmarkStart w:id="30" w:name="_Toc464837984"/>
      <w:bookmarkStart w:id="31" w:name="_Toc464839041"/>
      <w:bookmarkStart w:id="32" w:name="_Toc464839058"/>
      <w:bookmarkStart w:id="33" w:name="_Toc466046480"/>
      <w:bookmarkStart w:id="34" w:name="_Toc466047439"/>
      <w:bookmarkStart w:id="35" w:name="_Toc466047494"/>
      <w:bookmarkStart w:id="36" w:name="_Toc466065288"/>
      <w:r>
        <w:t xml:space="preserve">The </w:t>
      </w:r>
      <w:r w:rsidR="00A44B42">
        <w:t>eNB</w:t>
      </w:r>
      <w:r>
        <w:t xml:space="preserve"> may indicate in the </w:t>
      </w:r>
      <w:r w:rsidR="00E10584">
        <w:t>schedulingInfoList that an SI-Message is only provided upon request.</w:t>
      </w:r>
      <w:bookmarkEnd w:id="30"/>
      <w:bookmarkEnd w:id="31"/>
      <w:bookmarkEnd w:id="32"/>
      <w:bookmarkEnd w:id="33"/>
      <w:bookmarkEnd w:id="34"/>
      <w:bookmarkEnd w:id="35"/>
      <w:bookmarkEnd w:id="36"/>
      <w:r w:rsidR="00095778">
        <w:t xml:space="preserve"> </w:t>
      </w:r>
    </w:p>
    <w:p w14:paraId="651A6057" w14:textId="3F9DEC49" w:rsidR="007A1CB6" w:rsidRDefault="00095778" w:rsidP="008A73B0">
      <w:pPr>
        <w:pStyle w:val="Proposal"/>
      </w:pPr>
      <w:bookmarkStart w:id="37" w:name="_Toc464837985"/>
      <w:bookmarkStart w:id="38" w:name="_Toc464839042"/>
      <w:bookmarkStart w:id="39" w:name="_Toc464839059"/>
      <w:bookmarkStart w:id="40" w:name="_Toc466046481"/>
      <w:bookmarkStart w:id="41" w:name="_Toc466047440"/>
      <w:bookmarkStart w:id="42" w:name="_Toc466047495"/>
      <w:bookmarkStart w:id="43" w:name="_Toc466065289"/>
      <w:r>
        <w:t xml:space="preserve">The </w:t>
      </w:r>
      <w:r w:rsidR="00A44B42">
        <w:t>eNB</w:t>
      </w:r>
      <w:r>
        <w:t xml:space="preserve"> may decide to broadcast system information continuously or only </w:t>
      </w:r>
      <w:r w:rsidR="0022301B">
        <w:t>upon request</w:t>
      </w:r>
      <w:r>
        <w:t xml:space="preserve"> with granularity of SIBs (by scheduling it in an SI-Message for which it indicate in the schedulingInfoList that an SI-Message is only provided upon request)</w:t>
      </w:r>
      <w:r w:rsidR="007D6622">
        <w:t>.</w:t>
      </w:r>
      <w:bookmarkEnd w:id="37"/>
      <w:bookmarkEnd w:id="38"/>
      <w:bookmarkEnd w:id="39"/>
      <w:bookmarkEnd w:id="40"/>
      <w:bookmarkEnd w:id="41"/>
      <w:bookmarkEnd w:id="42"/>
      <w:bookmarkEnd w:id="43"/>
    </w:p>
    <w:p w14:paraId="3991524E" w14:textId="349D62A6" w:rsidR="00FA3655" w:rsidRDefault="00FA3655" w:rsidP="00FA3655">
      <w:r>
        <w:t xml:space="preserve">If the schedulingInfoList indicates that one or more SI messages are provided upon request only, the UE </w:t>
      </w:r>
      <w:r w:rsidR="0004604A">
        <w:t xml:space="preserve">should </w:t>
      </w:r>
      <w:r>
        <w:t xml:space="preserve">also know how to trigger that request without entering RRC CONNECTED state. </w:t>
      </w:r>
    </w:p>
    <w:p w14:paraId="170F4498" w14:textId="77777777" w:rsidR="00FA3655" w:rsidRDefault="00FA3655" w:rsidP="00FA3655">
      <w:pPr>
        <w:pStyle w:val="Proposal"/>
      </w:pPr>
      <w:bookmarkStart w:id="44" w:name="_Toc464837992"/>
      <w:bookmarkStart w:id="45" w:name="_Toc464839049"/>
      <w:bookmarkStart w:id="46" w:name="_Toc464839066"/>
      <w:bookmarkStart w:id="47" w:name="_Toc466046482"/>
      <w:bookmarkStart w:id="48" w:name="_Toc466047441"/>
      <w:bookmarkStart w:id="49" w:name="_Toc466047496"/>
      <w:bookmarkStart w:id="50" w:name="_Toc466065290"/>
      <w:r>
        <w:t>If the schedulingInfoList indicates that some SIBs will only be broadcast upon request, the SIB carrying that schedulingInfoList comprises also the configuration of the SI-Request preamble (e.g. time, frequency, preamble ID, …).</w:t>
      </w:r>
      <w:bookmarkEnd w:id="44"/>
      <w:bookmarkEnd w:id="45"/>
      <w:bookmarkEnd w:id="46"/>
      <w:bookmarkEnd w:id="47"/>
      <w:bookmarkEnd w:id="48"/>
      <w:bookmarkEnd w:id="49"/>
      <w:bookmarkEnd w:id="50"/>
    </w:p>
    <w:p w14:paraId="3FC72EEB" w14:textId="46B1F20D" w:rsidR="00FA3655" w:rsidRPr="00FA3655" w:rsidRDefault="00FA3655" w:rsidP="00FA3655">
      <w:r>
        <w:t xml:space="preserve">Obviously, the SIB comprising the schedulingInfoList and the configuration for requesting on-demand SIBs cannot be provided upon request. </w:t>
      </w:r>
      <w:r w:rsidR="00120294">
        <w:t>A</w:t>
      </w:r>
      <w:r>
        <w:t xml:space="preserve"> cell must </w:t>
      </w:r>
      <w:r w:rsidR="00120294">
        <w:t xml:space="preserve">at least </w:t>
      </w:r>
      <w:r>
        <w:t>periodically broadcast the system information that enables a UE to request the remaining on-demand SI. Therefore, we suggest that this information is provided in SIB1.</w:t>
      </w:r>
    </w:p>
    <w:p w14:paraId="091CEDC4" w14:textId="5BFE8EA6" w:rsidR="00FA3655" w:rsidRDefault="00FA3655" w:rsidP="00D03B25">
      <w:pPr>
        <w:pStyle w:val="Proposal"/>
      </w:pPr>
      <w:bookmarkStart w:id="51" w:name="_Toc464839051"/>
      <w:bookmarkStart w:id="52" w:name="_Toc464839068"/>
      <w:bookmarkStart w:id="53" w:name="_Toc466046483"/>
      <w:bookmarkStart w:id="54" w:name="_Toc466047442"/>
      <w:bookmarkStart w:id="55" w:name="_Toc466047497"/>
      <w:bookmarkStart w:id="56" w:name="_Toc466065291"/>
      <w:r w:rsidRPr="00FA3655">
        <w:rPr>
          <w:lang w:val="en-US"/>
        </w:rPr>
        <w:t>The information necessary for requesting</w:t>
      </w:r>
      <w:r w:rsidR="00120294">
        <w:rPr>
          <w:lang w:val="en-US"/>
        </w:rPr>
        <w:t xml:space="preserve"> on-demand</w:t>
      </w:r>
      <w:r w:rsidRPr="00FA3655">
        <w:rPr>
          <w:lang w:val="en-US"/>
        </w:rPr>
        <w:t xml:space="preserve"> system information is provided in SIB1 which the network must hence provide by regular broadcast (not only on request).</w:t>
      </w:r>
      <w:bookmarkEnd w:id="51"/>
      <w:bookmarkEnd w:id="52"/>
      <w:bookmarkEnd w:id="53"/>
      <w:bookmarkEnd w:id="54"/>
      <w:bookmarkEnd w:id="55"/>
      <w:bookmarkEnd w:id="56"/>
    </w:p>
    <w:p w14:paraId="07F4174F" w14:textId="499411E0" w:rsidR="008A73B0" w:rsidRDefault="008A73B0" w:rsidP="008A73B0">
      <w:pPr>
        <w:pStyle w:val="Heading2"/>
        <w:rPr>
          <w:lang w:val="en-US"/>
        </w:rPr>
      </w:pPr>
      <w:r>
        <w:rPr>
          <w:lang w:val="en-US"/>
        </w:rPr>
        <w:t>Suppressing SI-Requests</w:t>
      </w:r>
    </w:p>
    <w:p w14:paraId="3DD3E9D5" w14:textId="14C05729" w:rsidR="004F29F9" w:rsidRDefault="004F29F9" w:rsidP="008A73B0">
      <w:pPr>
        <w:rPr>
          <w:lang w:val="en-US"/>
        </w:rPr>
      </w:pPr>
      <w:r>
        <w:rPr>
          <w:lang w:val="en-US"/>
        </w:rPr>
        <w:t>When an eNB updates SIBs in an SI message that is marked as “on-demand”, many UEs in the cell may request that SI. A similar but less pronounced effect may occur when a large group of UEs enters a new cell they may all transmit an SI-request.</w:t>
      </w:r>
    </w:p>
    <w:p w14:paraId="6722BFD6" w14:textId="77777777" w:rsidR="004F29F9" w:rsidRDefault="008A73B0" w:rsidP="008A73B0">
      <w:pPr>
        <w:rPr>
          <w:lang w:val="en-US"/>
        </w:rPr>
      </w:pPr>
      <w:r>
        <w:rPr>
          <w:lang w:val="en-US"/>
        </w:rPr>
        <w:t xml:space="preserve">One could consider mechanisms to avoid those coinciding requests. For example, a UE could be required to (re-)check whether MIB/SIB1 indicate that a certain SIB is temporarily being broadcast. If so, the UE should omit sending the preamble and rather attempt to acquire the SI-message in the configured SI-window. However, a network may intend to apply beamforming to the delivery of the SI request. Based on the received preamble the NW could determine the BF characteristics and attempt to send the SI accordingly. If, however, many UEs across the cell area need the SI message, the NW should be aware and avoid beamforming the transmission only into the direction of the first UE having sent the request. Secondly, the acquisition of the (on-demand) SI may take longer if, while re-acquiring MIB/SIB1, the UE misses the request opportunity. Hence, a “request prohibit mechanism” should only be introduced if there is a definite need for it. </w:t>
      </w:r>
    </w:p>
    <w:p w14:paraId="046F6D33" w14:textId="295745BD" w:rsidR="008A73B0" w:rsidRDefault="008A73B0" w:rsidP="008A73B0">
      <w:pPr>
        <w:rPr>
          <w:lang w:val="en-US"/>
        </w:rPr>
      </w:pPr>
      <w:r>
        <w:rPr>
          <w:lang w:val="en-US"/>
        </w:rPr>
        <w:t xml:space="preserve">To avoid consuming too many resources for the SI requests, </w:t>
      </w:r>
      <w:r w:rsidR="004F29F9">
        <w:rPr>
          <w:lang w:val="en-US"/>
        </w:rPr>
        <w:t>one should rather limit</w:t>
      </w:r>
      <w:r>
        <w:rPr>
          <w:lang w:val="en-US"/>
        </w:rPr>
        <w:t xml:space="preserve"> their time/frequency occurrences. If </w:t>
      </w:r>
      <w:r w:rsidR="004F29F9">
        <w:rPr>
          <w:lang w:val="en-US"/>
        </w:rPr>
        <w:t xml:space="preserve">several </w:t>
      </w:r>
      <w:r>
        <w:rPr>
          <w:lang w:val="en-US"/>
        </w:rPr>
        <w:t>UEs happen to request SI delivery, their requests will coincide in those few occasions and (only) cause a short interference spike.</w:t>
      </w:r>
      <w:r w:rsidR="004F29F9">
        <w:rPr>
          <w:lang w:val="en-US"/>
        </w:rPr>
        <w:t xml:space="preserve"> </w:t>
      </w:r>
      <w:r>
        <w:rPr>
          <w:lang w:val="en-US"/>
        </w:rPr>
        <w:t xml:space="preserve">Unless RAN2 receives guidance from RAN1 that means are required to suppress excessive SI requests, RAN2 should not assume such mechanisms. </w:t>
      </w:r>
    </w:p>
    <w:p w14:paraId="141B27B3" w14:textId="78BD0EB6" w:rsidR="004F29F9" w:rsidRDefault="004F29F9" w:rsidP="008A73B0">
      <w:pPr>
        <w:rPr>
          <w:lang w:val="en-US"/>
        </w:rPr>
      </w:pPr>
      <w:r>
        <w:rPr>
          <w:lang w:val="en-US"/>
        </w:rPr>
        <w:t xml:space="preserve">It should also be noted that, with the signaling suggested in the previous sections, the eNB has means to avoid “request spikes”: If the eNB intends to update an on-demand system information message in a cell with possibly many IDLE UEs, it may (temporarily) schedule the SI message as traditional “always on” broadcast. Since UEs re-read SIB1 upon paging notification or SIB1 valueTag change, they will discover also this change in the scheduling info and omit their SI request prior to the reception of the SI message. A later </w:t>
      </w:r>
      <w:r>
        <w:rPr>
          <w:lang w:val="en-US"/>
        </w:rPr>
        <w:lastRenderedPageBreak/>
        <w:t>change to “on demand” will not trigger UEs to re-read if the SI messages are associated with individual value tags (as introduced for coverage enhancements in LTE).</w:t>
      </w:r>
    </w:p>
    <w:p w14:paraId="180E4D32" w14:textId="5E5D9157" w:rsidR="00120294" w:rsidRDefault="00120294" w:rsidP="00120294">
      <w:pPr>
        <w:pStyle w:val="Observation"/>
        <w:rPr>
          <w:lang w:val="en-US"/>
        </w:rPr>
      </w:pPr>
      <w:bookmarkStart w:id="57" w:name="_Toc466046484"/>
      <w:r>
        <w:rPr>
          <w:lang w:val="en-US"/>
        </w:rPr>
        <w:t xml:space="preserve">To avoid massive SI-requests when updating an SI-message, the eNB may (temporarily) mark it as </w:t>
      </w:r>
      <w:r w:rsidRPr="00120294">
        <w:rPr>
          <w:lang w:val="en-US"/>
        </w:rPr>
        <w:t>traditional “always on” broadcast</w:t>
      </w:r>
      <w:r>
        <w:rPr>
          <w:lang w:val="en-US"/>
        </w:rPr>
        <w:t>.</w:t>
      </w:r>
    </w:p>
    <w:p w14:paraId="41BCF5CC" w14:textId="1A35ABD8" w:rsidR="008A73B0" w:rsidRDefault="00FA3655" w:rsidP="008A73B0">
      <w:pPr>
        <w:pStyle w:val="Proposal"/>
        <w:rPr>
          <w:lang w:val="en-US"/>
        </w:rPr>
      </w:pPr>
      <w:bookmarkStart w:id="58" w:name="_Toc466047443"/>
      <w:bookmarkStart w:id="59" w:name="_Toc466047498"/>
      <w:bookmarkStart w:id="60" w:name="_Toc466065292"/>
      <w:r>
        <w:rPr>
          <w:lang w:val="en-US"/>
        </w:rPr>
        <w:t>Unless requested by RAN1 to do so,</w:t>
      </w:r>
      <w:r w:rsidR="008A73B0">
        <w:rPr>
          <w:lang w:val="en-US"/>
        </w:rPr>
        <w:t xml:space="preserve"> RAN2 does not introduce </w:t>
      </w:r>
      <w:r w:rsidR="004F29F9">
        <w:rPr>
          <w:lang w:val="en-US"/>
        </w:rPr>
        <w:t>additional</w:t>
      </w:r>
      <w:r w:rsidR="008A73B0">
        <w:rPr>
          <w:lang w:val="en-US"/>
        </w:rPr>
        <w:t xml:space="preserve"> means for prohibiting UEs from sending SI requests for SI messages that are scheduled as “on request”</w:t>
      </w:r>
      <w:r>
        <w:rPr>
          <w:lang w:val="en-US"/>
        </w:rPr>
        <w:t>.</w:t>
      </w:r>
      <w:bookmarkEnd w:id="57"/>
      <w:bookmarkEnd w:id="58"/>
      <w:bookmarkEnd w:id="59"/>
      <w:bookmarkEnd w:id="60"/>
    </w:p>
    <w:p w14:paraId="73C23B06" w14:textId="7BD6972F" w:rsidR="0022301B" w:rsidRDefault="0022301B" w:rsidP="0022301B">
      <w:pPr>
        <w:pStyle w:val="Heading2"/>
      </w:pPr>
      <w:r>
        <w:t>Requesting periodically broadcast SI</w:t>
      </w:r>
    </w:p>
    <w:p w14:paraId="4615883A" w14:textId="6F571F14" w:rsidR="008243AA" w:rsidRDefault="00B41E0C" w:rsidP="00B0020C">
      <w:r>
        <w:t xml:space="preserve">Periodic broadcast and on demand delivery are often referred to </w:t>
      </w:r>
      <w:r w:rsidR="00B83993">
        <w:t xml:space="preserve">as being </w:t>
      </w:r>
      <w:r>
        <w:t>mutually exclusive alternatives.</w:t>
      </w:r>
      <w:r w:rsidR="00400BE8">
        <w:t xml:space="preserve"> Even if certain SI content is delivered through periodic broadcast in a cell</w:t>
      </w:r>
      <w:r w:rsidR="003130D2">
        <w:t xml:space="preserve">, allowing a UE at the cell edge to request </w:t>
      </w:r>
      <w:r w:rsidR="00616832">
        <w:t xml:space="preserve">it by dedicated signalling may e.g. </w:t>
      </w:r>
      <w:r w:rsidR="003130D2">
        <w:t>enable setting a lower SINR target for the periodic broadcast</w:t>
      </w:r>
      <w:r w:rsidR="00616832">
        <w:t xml:space="preserve"> of that SI-Message.</w:t>
      </w:r>
      <w:r w:rsidR="003130D2">
        <w:t xml:space="preserve"> </w:t>
      </w:r>
      <w:r w:rsidR="00616832">
        <w:t xml:space="preserve">It </w:t>
      </w:r>
      <w:r w:rsidR="003130D2">
        <w:t>thereby enabl</w:t>
      </w:r>
      <w:r w:rsidR="00616832">
        <w:t>es</w:t>
      </w:r>
      <w:r w:rsidR="003130D2">
        <w:t xml:space="preserve"> less robust modulation and coding and thus better resource utilization.</w:t>
      </w:r>
      <w:r w:rsidR="006E055C">
        <w:t xml:space="preserve"> </w:t>
      </w:r>
      <w:r w:rsidR="008243AA">
        <w:t xml:space="preserve">UEs requiring the dedicated delivery should establish an RRC Connection to request it (see </w:t>
      </w:r>
      <w:r w:rsidR="008243AA">
        <w:fldChar w:fldCharType="begin"/>
      </w:r>
      <w:r w:rsidR="008243AA">
        <w:instrText xml:space="preserve"> REF _Ref464835933 \r \h </w:instrText>
      </w:r>
      <w:r w:rsidR="008243AA">
        <w:fldChar w:fldCharType="separate"/>
      </w:r>
      <w:r w:rsidR="00340E1B">
        <w:t>Proposal 1</w:t>
      </w:r>
      <w:r w:rsidR="008243AA">
        <w:fldChar w:fldCharType="end"/>
      </w:r>
      <w:r w:rsidR="008243AA">
        <w:t xml:space="preserve">). Therefore, this possibility will practically be limited to system Information not essential for establishing an RRC Connection. </w:t>
      </w:r>
    </w:p>
    <w:p w14:paraId="3946F39F" w14:textId="4F78D123" w:rsidR="00A67AE8" w:rsidRDefault="00D03B25" w:rsidP="00B83993">
      <w:pPr>
        <w:pStyle w:val="Proposal"/>
      </w:pPr>
      <w:bookmarkStart w:id="61" w:name="_Toc466046485"/>
      <w:bookmarkStart w:id="62" w:name="_Toc466047444"/>
      <w:bookmarkStart w:id="63" w:name="_Toc466047499"/>
      <w:bookmarkStart w:id="64" w:name="_Toc464837987"/>
      <w:bookmarkStart w:id="65" w:name="_Toc464839044"/>
      <w:bookmarkStart w:id="66" w:name="_Toc464839061"/>
      <w:bookmarkStart w:id="67" w:name="_Toc466065293"/>
      <w:r>
        <w:t>T</w:t>
      </w:r>
      <w:r w:rsidR="00FA3655">
        <w:t xml:space="preserve">he </w:t>
      </w:r>
      <w:r w:rsidR="00A44B42">
        <w:t>eNB</w:t>
      </w:r>
      <w:r w:rsidR="008243AA">
        <w:t xml:space="preserve"> may indicate that a SI-Message that is provided by broadcast may also be requested by dedicated signalling.</w:t>
      </w:r>
      <w:bookmarkEnd w:id="61"/>
      <w:bookmarkEnd w:id="62"/>
      <w:bookmarkEnd w:id="63"/>
      <w:bookmarkEnd w:id="67"/>
      <w:r w:rsidR="008243AA">
        <w:t xml:space="preserve"> </w:t>
      </w:r>
      <w:bookmarkStart w:id="68" w:name="_Toc464837991"/>
      <w:bookmarkStart w:id="69" w:name="_Toc464839048"/>
      <w:bookmarkStart w:id="70" w:name="_Toc464839065"/>
      <w:bookmarkEnd w:id="64"/>
      <w:bookmarkEnd w:id="65"/>
      <w:bookmarkEnd w:id="66"/>
      <w:bookmarkEnd w:id="68"/>
      <w:bookmarkEnd w:id="69"/>
      <w:bookmarkEnd w:id="70"/>
    </w:p>
    <w:p w14:paraId="2EB88757" w14:textId="43DA4A9A" w:rsidR="008E065E" w:rsidRDefault="00C01F33" w:rsidP="00311702">
      <w:pPr>
        <w:pStyle w:val="Heading1"/>
      </w:pPr>
      <w:r w:rsidRPr="00CE0424">
        <w:t>Conclusion</w:t>
      </w:r>
    </w:p>
    <w:p w14:paraId="3848C59F" w14:textId="2BBA1960" w:rsidR="00DF2E02" w:rsidRPr="00D03B25" w:rsidRDefault="008E065E">
      <w:pPr>
        <w:pStyle w:val="TOC1"/>
        <w:rPr>
          <w:b w:val="0"/>
        </w:rPr>
      </w:pPr>
      <w:r w:rsidRPr="00D03B25">
        <w:rPr>
          <w:b w:val="0"/>
        </w:rPr>
        <w:t xml:space="preserve">Based on the discussion in section </w:t>
      </w:r>
      <w:r w:rsidRPr="00D03B25">
        <w:rPr>
          <w:b w:val="0"/>
          <w:highlight w:val="cyan"/>
        </w:rPr>
        <w:fldChar w:fldCharType="begin"/>
      </w:r>
      <w:r w:rsidRPr="00D03B25">
        <w:rPr>
          <w:b w:val="0"/>
        </w:rPr>
        <w:instrText xml:space="preserve"> REF _Ref178064866 \r \h </w:instrText>
      </w:r>
      <w:r w:rsidR="00D03B25">
        <w:rPr>
          <w:b w:val="0"/>
          <w:highlight w:val="cyan"/>
        </w:rPr>
        <w:instrText xml:space="preserve"> \* MERGEFORMAT </w:instrText>
      </w:r>
      <w:r w:rsidRPr="00D03B25">
        <w:rPr>
          <w:b w:val="0"/>
          <w:highlight w:val="cyan"/>
        </w:rPr>
      </w:r>
      <w:r w:rsidRPr="00D03B25">
        <w:rPr>
          <w:b w:val="0"/>
          <w:highlight w:val="cyan"/>
        </w:rPr>
        <w:fldChar w:fldCharType="separate"/>
      </w:r>
      <w:r w:rsidR="00340E1B">
        <w:rPr>
          <w:b w:val="0"/>
        </w:rPr>
        <w:t>2</w:t>
      </w:r>
      <w:r w:rsidRPr="00D03B25">
        <w:rPr>
          <w:b w:val="0"/>
          <w:highlight w:val="cyan"/>
        </w:rPr>
        <w:fldChar w:fldCharType="end"/>
      </w:r>
      <w:r w:rsidRPr="00D03B25">
        <w:rPr>
          <w:b w:val="0"/>
        </w:rPr>
        <w:t xml:space="preserve"> we propose the following:</w:t>
      </w:r>
    </w:p>
    <w:p w14:paraId="4E2F3260" w14:textId="77777777" w:rsidR="00CB4DF3" w:rsidRDefault="008E065E">
      <w:pPr>
        <w:pStyle w:val="TOC1"/>
        <w:rPr>
          <w:rFonts w:asciiTheme="minorHAnsi" w:eastAsiaTheme="minorEastAsia" w:hAnsiTheme="minorHAnsi" w:cstheme="minorBidi"/>
          <w:b w:val="0"/>
          <w:sz w:val="22"/>
          <w:lang w:val="fi-FI" w:eastAsia="fi-FI"/>
        </w:rPr>
      </w:pPr>
      <w:r w:rsidRPr="00517F6E">
        <w:rPr>
          <w:b w:val="0"/>
          <w:bCs/>
        </w:rPr>
        <w:fldChar w:fldCharType="begin"/>
      </w:r>
      <w:r w:rsidRPr="00517F6E">
        <w:rPr>
          <w:bCs/>
        </w:rPr>
        <w:instrText xml:space="preserve"> TOC \f \n \p " " \t "Proposal;1" </w:instrText>
      </w:r>
      <w:r w:rsidRPr="00517F6E">
        <w:rPr>
          <w:b w:val="0"/>
          <w:bCs/>
        </w:rPr>
        <w:fldChar w:fldCharType="separate"/>
      </w:r>
      <w:bookmarkStart w:id="71" w:name="_GoBack"/>
      <w:bookmarkEnd w:id="71"/>
      <w:r w:rsidR="00CB4DF3">
        <w:t>Proposal 1</w:t>
      </w:r>
      <w:r w:rsidR="00CB4DF3">
        <w:rPr>
          <w:rFonts w:asciiTheme="minorHAnsi" w:eastAsiaTheme="minorEastAsia" w:hAnsiTheme="minorHAnsi" w:cstheme="minorBidi"/>
          <w:b w:val="0"/>
          <w:sz w:val="22"/>
          <w:lang w:val="fi-FI" w:eastAsia="fi-FI"/>
        </w:rPr>
        <w:tab/>
      </w:r>
      <w:r w:rsidR="00CB4DF3">
        <w:t>An RRC CONNECTED UE sends a RRC SI-Request message to the NW if it determines the need to (re-)acquire on-demand SI.</w:t>
      </w:r>
    </w:p>
    <w:p w14:paraId="03AC6897" w14:textId="77777777" w:rsidR="00CB4DF3" w:rsidRDefault="00CB4DF3">
      <w:pPr>
        <w:pStyle w:val="TOC1"/>
        <w:rPr>
          <w:rFonts w:asciiTheme="minorHAnsi" w:eastAsiaTheme="minorEastAsia" w:hAnsiTheme="minorHAnsi" w:cstheme="minorBidi"/>
          <w:b w:val="0"/>
          <w:sz w:val="22"/>
          <w:lang w:val="fi-FI" w:eastAsia="fi-FI"/>
        </w:rPr>
      </w:pPr>
      <w:r>
        <w:t>Proposal 2</w:t>
      </w:r>
      <w:r>
        <w:rPr>
          <w:rFonts w:asciiTheme="minorHAnsi" w:eastAsiaTheme="minorEastAsia" w:hAnsiTheme="minorHAnsi" w:cstheme="minorBidi"/>
          <w:b w:val="0"/>
          <w:sz w:val="22"/>
          <w:lang w:val="fi-FI" w:eastAsia="fi-FI"/>
        </w:rPr>
        <w:tab/>
      </w:r>
      <w:r>
        <w:t>The eNB delivers on-demand SI to an RRC CONNECTED UE by means of an RRC message (e.g. RRCConnectionReconfiguration). This may happen either in response to a request by the UE (reactively) or when the eNB intends to update the SI (proactively).</w:t>
      </w:r>
    </w:p>
    <w:p w14:paraId="083528EC" w14:textId="77777777" w:rsidR="00CB4DF3" w:rsidRDefault="00CB4DF3">
      <w:pPr>
        <w:pStyle w:val="TOC1"/>
        <w:rPr>
          <w:rFonts w:asciiTheme="minorHAnsi" w:eastAsiaTheme="minorEastAsia" w:hAnsiTheme="minorHAnsi" w:cstheme="minorBidi"/>
          <w:b w:val="0"/>
          <w:sz w:val="22"/>
          <w:lang w:val="fi-FI" w:eastAsia="fi-FI"/>
        </w:rPr>
      </w:pPr>
      <w:r w:rsidRPr="002A1056">
        <w:t>Proposal 3</w:t>
      </w:r>
      <w:r>
        <w:rPr>
          <w:rFonts w:asciiTheme="minorHAnsi" w:eastAsiaTheme="minorEastAsia" w:hAnsiTheme="minorHAnsi" w:cstheme="minorBidi"/>
          <w:b w:val="0"/>
          <w:sz w:val="22"/>
          <w:lang w:val="fi-FI" w:eastAsia="fi-FI"/>
        </w:rPr>
        <w:tab/>
      </w:r>
      <w:r w:rsidRPr="002A1056">
        <w:t>RAN2 assumes that, to request on-demand system information, the UE sends a preamble-like signal. The request should be sent on a common/shared resource. The eNB should be able to detect a request if one or more UEs send their preamble in the same resource (feasibility and realization should be assessed by RAN1).</w:t>
      </w:r>
    </w:p>
    <w:p w14:paraId="7A6FA4D2" w14:textId="77777777" w:rsidR="00CB4DF3" w:rsidRDefault="00CB4DF3">
      <w:pPr>
        <w:pStyle w:val="TOC1"/>
        <w:rPr>
          <w:rFonts w:asciiTheme="minorHAnsi" w:eastAsiaTheme="minorEastAsia" w:hAnsiTheme="minorHAnsi" w:cstheme="minorBidi"/>
          <w:b w:val="0"/>
          <w:sz w:val="22"/>
          <w:lang w:val="fi-FI" w:eastAsia="fi-FI"/>
        </w:rPr>
      </w:pPr>
      <w:r>
        <w:t>Proposal 4</w:t>
      </w:r>
      <w:r>
        <w:rPr>
          <w:rFonts w:asciiTheme="minorHAnsi" w:eastAsiaTheme="minorEastAsia" w:hAnsiTheme="minorHAnsi" w:cstheme="minorBidi"/>
          <w:b w:val="0"/>
          <w:sz w:val="22"/>
          <w:lang w:val="fi-FI" w:eastAsia="fi-FI"/>
        </w:rPr>
        <w:tab/>
      </w:r>
      <w:r>
        <w:t>Upon receiving a SI request from one or more UEs, the eNB schedules and transmits the corresponding SI-message in the SI-window configured for that SI message.</w:t>
      </w:r>
    </w:p>
    <w:p w14:paraId="28130A3F" w14:textId="77777777" w:rsidR="00CB4DF3" w:rsidRDefault="00CB4DF3">
      <w:pPr>
        <w:pStyle w:val="TOC1"/>
        <w:rPr>
          <w:rFonts w:asciiTheme="minorHAnsi" w:eastAsiaTheme="minorEastAsia" w:hAnsiTheme="minorHAnsi" w:cstheme="minorBidi"/>
          <w:b w:val="0"/>
          <w:sz w:val="22"/>
          <w:lang w:val="fi-FI" w:eastAsia="fi-FI"/>
        </w:rPr>
      </w:pPr>
      <w:r>
        <w:t>Proposal 5</w:t>
      </w:r>
      <w:r>
        <w:rPr>
          <w:rFonts w:asciiTheme="minorHAnsi" w:eastAsiaTheme="minorEastAsia" w:hAnsiTheme="minorHAnsi" w:cstheme="minorBidi"/>
          <w:b w:val="0"/>
          <w:sz w:val="22"/>
          <w:lang w:val="fi-FI" w:eastAsia="fi-FI"/>
        </w:rPr>
        <w:tab/>
      </w:r>
      <w:r>
        <w:t>The eNB may indicate in the schedulingInfoList that an SI-Message is only provided upon request.</w:t>
      </w:r>
    </w:p>
    <w:p w14:paraId="7D7CD366" w14:textId="77777777" w:rsidR="00CB4DF3" w:rsidRDefault="00CB4DF3">
      <w:pPr>
        <w:pStyle w:val="TOC1"/>
        <w:rPr>
          <w:rFonts w:asciiTheme="minorHAnsi" w:eastAsiaTheme="minorEastAsia" w:hAnsiTheme="minorHAnsi" w:cstheme="minorBidi"/>
          <w:b w:val="0"/>
          <w:sz w:val="22"/>
          <w:lang w:val="fi-FI" w:eastAsia="fi-FI"/>
        </w:rPr>
      </w:pPr>
      <w:r>
        <w:t>Proposal 6</w:t>
      </w:r>
      <w:r>
        <w:rPr>
          <w:rFonts w:asciiTheme="minorHAnsi" w:eastAsiaTheme="minorEastAsia" w:hAnsiTheme="minorHAnsi" w:cstheme="minorBidi"/>
          <w:b w:val="0"/>
          <w:sz w:val="22"/>
          <w:lang w:val="fi-FI" w:eastAsia="fi-FI"/>
        </w:rPr>
        <w:tab/>
      </w:r>
      <w:r>
        <w:t>The eNB may decide to broadcast system information continuously or only upon request with granularity of SIBs (by scheduling it in an SI-Message for which it indicate in the schedulingInfoList that an SI-Message is only provided upon request).</w:t>
      </w:r>
    </w:p>
    <w:p w14:paraId="38C6D8F4" w14:textId="77777777" w:rsidR="00CB4DF3" w:rsidRDefault="00CB4DF3">
      <w:pPr>
        <w:pStyle w:val="TOC1"/>
        <w:rPr>
          <w:rFonts w:asciiTheme="minorHAnsi" w:eastAsiaTheme="minorEastAsia" w:hAnsiTheme="minorHAnsi" w:cstheme="minorBidi"/>
          <w:b w:val="0"/>
          <w:sz w:val="22"/>
          <w:lang w:val="fi-FI" w:eastAsia="fi-FI"/>
        </w:rPr>
      </w:pPr>
      <w:r>
        <w:t>Proposal 7</w:t>
      </w:r>
      <w:r>
        <w:rPr>
          <w:rFonts w:asciiTheme="minorHAnsi" w:eastAsiaTheme="minorEastAsia" w:hAnsiTheme="minorHAnsi" w:cstheme="minorBidi"/>
          <w:b w:val="0"/>
          <w:sz w:val="22"/>
          <w:lang w:val="fi-FI" w:eastAsia="fi-FI"/>
        </w:rPr>
        <w:tab/>
      </w:r>
      <w:r>
        <w:t>If the schedulingInfoList indicates that some SIBs will only be broadcast upon request, the SIB carrying that schedulingInfoList comprises also the configuration of the SI-Request preamble (e.g. time, frequency, preamble ID, …).</w:t>
      </w:r>
    </w:p>
    <w:p w14:paraId="3F7DEDDE" w14:textId="77777777" w:rsidR="00CB4DF3" w:rsidRDefault="00CB4DF3">
      <w:pPr>
        <w:pStyle w:val="TOC1"/>
        <w:rPr>
          <w:rFonts w:asciiTheme="minorHAnsi" w:eastAsiaTheme="minorEastAsia" w:hAnsiTheme="minorHAnsi" w:cstheme="minorBidi"/>
          <w:b w:val="0"/>
          <w:sz w:val="22"/>
          <w:lang w:val="fi-FI" w:eastAsia="fi-FI"/>
        </w:rPr>
      </w:pPr>
      <w:r>
        <w:t>Proposal 8</w:t>
      </w:r>
      <w:r>
        <w:rPr>
          <w:rFonts w:asciiTheme="minorHAnsi" w:eastAsiaTheme="minorEastAsia" w:hAnsiTheme="minorHAnsi" w:cstheme="minorBidi"/>
          <w:b w:val="0"/>
          <w:sz w:val="22"/>
          <w:lang w:val="fi-FI" w:eastAsia="fi-FI"/>
        </w:rPr>
        <w:tab/>
      </w:r>
      <w:r w:rsidRPr="002A1056">
        <w:t>The information necessary for requesting on-demand system information is provided in SIB1 which the network must hence provide by regular broadcast (not only on request).</w:t>
      </w:r>
    </w:p>
    <w:p w14:paraId="5D1B46B2" w14:textId="77777777" w:rsidR="00CB4DF3" w:rsidRDefault="00CB4DF3">
      <w:pPr>
        <w:pStyle w:val="TOC1"/>
        <w:rPr>
          <w:rFonts w:asciiTheme="minorHAnsi" w:eastAsiaTheme="minorEastAsia" w:hAnsiTheme="minorHAnsi" w:cstheme="minorBidi"/>
          <w:b w:val="0"/>
          <w:sz w:val="22"/>
          <w:lang w:val="fi-FI" w:eastAsia="fi-FI"/>
        </w:rPr>
      </w:pPr>
      <w:r w:rsidRPr="002A1056">
        <w:t>Proposal 9</w:t>
      </w:r>
      <w:r>
        <w:rPr>
          <w:rFonts w:asciiTheme="minorHAnsi" w:eastAsiaTheme="minorEastAsia" w:hAnsiTheme="minorHAnsi" w:cstheme="minorBidi"/>
          <w:b w:val="0"/>
          <w:sz w:val="22"/>
          <w:lang w:val="fi-FI" w:eastAsia="fi-FI"/>
        </w:rPr>
        <w:tab/>
      </w:r>
      <w:r w:rsidRPr="002A1056">
        <w:t>Unless requested by RAN1 to do so, RAN2 does not introduce additional means for prohibiting UEs from sending SI requests for SI messages that are scheduled as “on request”.</w:t>
      </w:r>
    </w:p>
    <w:p w14:paraId="7A740DD3" w14:textId="77777777" w:rsidR="00CB4DF3" w:rsidRDefault="00CB4DF3">
      <w:pPr>
        <w:pStyle w:val="TOC1"/>
        <w:rPr>
          <w:rFonts w:asciiTheme="minorHAnsi" w:eastAsiaTheme="minorEastAsia" w:hAnsiTheme="minorHAnsi" w:cstheme="minorBidi"/>
          <w:b w:val="0"/>
          <w:sz w:val="22"/>
          <w:lang w:val="fi-FI" w:eastAsia="fi-FI"/>
        </w:rPr>
      </w:pPr>
      <w:r>
        <w:t>Proposal 10</w:t>
      </w:r>
      <w:r>
        <w:rPr>
          <w:rFonts w:asciiTheme="minorHAnsi" w:eastAsiaTheme="minorEastAsia" w:hAnsiTheme="minorHAnsi" w:cstheme="minorBidi"/>
          <w:b w:val="0"/>
          <w:sz w:val="22"/>
          <w:lang w:val="fi-FI" w:eastAsia="fi-FI"/>
        </w:rPr>
        <w:tab/>
      </w:r>
      <w:r>
        <w:t>The eNB may indicate that a SI-Message that is provided by broadcast may also be requested by dedicated signalling.</w:t>
      </w:r>
    </w:p>
    <w:p w14:paraId="43591C01" w14:textId="39AA1D34" w:rsidR="00C01F33" w:rsidRPr="00CE0424" w:rsidRDefault="008E065E" w:rsidP="006E062C">
      <w:r w:rsidRPr="00517F6E">
        <w:rPr>
          <w:b/>
          <w:bCs/>
        </w:rPr>
        <w:fldChar w:fldCharType="end"/>
      </w:r>
    </w:p>
    <w:p w14:paraId="7AA6E6A4" w14:textId="2ACB0176" w:rsidR="003A7EF3" w:rsidRDefault="00F237D6" w:rsidP="00F237D6">
      <w:pPr>
        <w:pStyle w:val="Heading1"/>
      </w:pPr>
      <w:bookmarkStart w:id="72" w:name="_In-sequence_SDU_delivery"/>
      <w:bookmarkStart w:id="73" w:name="_Ref466040673"/>
      <w:bookmarkEnd w:id="72"/>
      <w:r>
        <w:lastRenderedPageBreak/>
        <w:t>Annex – Agreements from previous meetings</w:t>
      </w:r>
      <w:bookmarkEnd w:id="73"/>
    </w:p>
    <w:p w14:paraId="4903CA6F" w14:textId="71EE5DD0" w:rsidR="00F237D6" w:rsidRPr="00F237D6" w:rsidRDefault="00F237D6" w:rsidP="00F237D6">
      <w:r>
        <w:t xml:space="preserve">In the following we provide the recent RAN1- and RAN2 agreements related to system information and initial access. </w:t>
      </w:r>
    </w:p>
    <w:tbl>
      <w:tblPr>
        <w:tblStyle w:val="TableGrid"/>
        <w:tblW w:w="0" w:type="auto"/>
        <w:tblLook w:val="05E0" w:firstRow="1" w:lastRow="1" w:firstColumn="1" w:lastColumn="1" w:noHBand="0" w:noVBand="1"/>
      </w:tblPr>
      <w:tblGrid>
        <w:gridCol w:w="9855"/>
      </w:tblGrid>
      <w:tr w:rsidR="00F237D6" w14:paraId="670C752D" w14:textId="77777777" w:rsidTr="00966A62">
        <w:tc>
          <w:tcPr>
            <w:tcW w:w="9855" w:type="dxa"/>
          </w:tcPr>
          <w:p w14:paraId="4B6F3554" w14:textId="77777777" w:rsidR="00F237D6" w:rsidRDefault="00F237D6" w:rsidP="00966A62">
            <w:pPr>
              <w:tabs>
                <w:tab w:val="left" w:pos="340"/>
              </w:tabs>
              <w:ind w:left="340" w:hanging="340"/>
            </w:pPr>
            <w:r>
              <w:rPr>
                <w:b/>
              </w:rPr>
              <w:t>RAN1-86bis Agreements</w:t>
            </w:r>
          </w:p>
          <w:p w14:paraId="045DB195" w14:textId="77777777" w:rsidR="00F237D6" w:rsidRDefault="00F237D6" w:rsidP="00966A62">
            <w:pPr>
              <w:tabs>
                <w:tab w:val="left" w:pos="340"/>
              </w:tabs>
              <w:ind w:left="340" w:hanging="340"/>
            </w:pPr>
            <w:r>
              <w:t>•</w:t>
            </w:r>
            <w:r>
              <w:tab/>
              <w:t xml:space="preserve">NR defines at least one broadcast channel: NR-PBCH </w:t>
            </w:r>
          </w:p>
          <w:p w14:paraId="19726158" w14:textId="77777777" w:rsidR="00F237D6" w:rsidRDefault="00F237D6" w:rsidP="00966A62">
            <w:pPr>
              <w:tabs>
                <w:tab w:val="left" w:pos="340"/>
              </w:tabs>
              <w:ind w:left="680" w:hanging="340"/>
            </w:pPr>
            <w:r>
              <w:t>–</w:t>
            </w:r>
            <w:r>
              <w:tab/>
              <w:t>NR-PBCH decoding is based on the fixed relationship with NR-PSS and/or NR-SSS resource position irrespective of duplex mode and beam operation type at least within a given frequency range and CP overhead</w:t>
            </w:r>
          </w:p>
          <w:p w14:paraId="540D39FE" w14:textId="77777777" w:rsidR="00F237D6" w:rsidRDefault="00F237D6" w:rsidP="00966A62">
            <w:pPr>
              <w:tabs>
                <w:tab w:val="left" w:pos="340"/>
              </w:tabs>
              <w:ind w:left="340" w:hanging="340"/>
            </w:pPr>
            <w:r>
              <w:t>•</w:t>
            </w:r>
            <w:r>
              <w:tab/>
              <w:t>FFS: Unlicensed spectrum case</w:t>
            </w:r>
          </w:p>
          <w:p w14:paraId="1A76BAFD" w14:textId="77777777" w:rsidR="00F237D6" w:rsidRDefault="00F237D6" w:rsidP="00966A62">
            <w:pPr>
              <w:tabs>
                <w:tab w:val="left" w:pos="340"/>
              </w:tabs>
              <w:ind w:left="680" w:hanging="340"/>
            </w:pPr>
            <w:r>
              <w:t>–</w:t>
            </w:r>
            <w:r>
              <w:tab/>
              <w:t>FFS relationship between NR-PBCH subcarrier spacing and NR-PSS and/or SSS subcarrier spacing</w:t>
            </w:r>
          </w:p>
          <w:p w14:paraId="57F03D19" w14:textId="77777777" w:rsidR="00F237D6" w:rsidRDefault="00F237D6" w:rsidP="00966A62">
            <w:pPr>
              <w:tabs>
                <w:tab w:val="left" w:pos="340"/>
              </w:tabs>
              <w:ind w:left="680" w:hanging="340"/>
            </w:pPr>
            <w:r>
              <w:t>–</w:t>
            </w:r>
            <w:r>
              <w:tab/>
              <w:t>Following broadcasting schemes to carry essential system information can be considered</w:t>
            </w:r>
          </w:p>
          <w:p w14:paraId="3664C2F9" w14:textId="77777777" w:rsidR="00F237D6" w:rsidRDefault="00F237D6" w:rsidP="00966A62">
            <w:pPr>
              <w:tabs>
                <w:tab w:val="left" w:pos="340"/>
              </w:tabs>
              <w:ind w:left="907" w:hanging="340"/>
            </w:pPr>
            <w:r>
              <w:t>•</w:t>
            </w:r>
            <w:r>
              <w:tab/>
              <w:t>Option 1: NR-PBCH carries a part of essential system information for initial access including information necessary for UE to receive channel carrying remaining essential system information</w:t>
            </w:r>
          </w:p>
          <w:p w14:paraId="52988A98" w14:textId="77777777" w:rsidR="00F237D6" w:rsidRDefault="00F237D6" w:rsidP="00966A62">
            <w:pPr>
              <w:tabs>
                <w:tab w:val="left" w:pos="340"/>
              </w:tabs>
              <w:ind w:left="907" w:hanging="340"/>
            </w:pPr>
            <w:r>
              <w:t>•</w:t>
            </w:r>
            <w:r>
              <w:tab/>
              <w:t>Option 2: NR-PBCH carries minimum information necessary for UE to perform initial UL transmission (not limited to NR-PRACH) in addition to information in Option 1</w:t>
            </w:r>
          </w:p>
          <w:p w14:paraId="4109D5A4" w14:textId="77777777" w:rsidR="00F237D6" w:rsidRDefault="00F237D6" w:rsidP="00966A62">
            <w:pPr>
              <w:tabs>
                <w:tab w:val="left" w:pos="340"/>
              </w:tabs>
              <w:ind w:left="907" w:hanging="340"/>
            </w:pPr>
            <w:r>
              <w:t>•</w:t>
            </w:r>
            <w:r>
              <w:tab/>
              <w:t>Option 3: NR-PBCH carries all essential system information for initial access</w:t>
            </w:r>
          </w:p>
          <w:p w14:paraId="3155C80D" w14:textId="77777777" w:rsidR="00F237D6" w:rsidRDefault="00F237D6" w:rsidP="00966A62">
            <w:pPr>
              <w:tabs>
                <w:tab w:val="left" w:pos="340"/>
              </w:tabs>
              <w:ind w:left="907" w:hanging="340"/>
            </w:pPr>
            <w:r>
              <w:t>•</w:t>
            </w:r>
            <w:r>
              <w:tab/>
              <w:t>Other options are not precluded</w:t>
            </w:r>
          </w:p>
          <w:p w14:paraId="42E85B89" w14:textId="77777777" w:rsidR="00F237D6" w:rsidRPr="00EF55AE" w:rsidRDefault="00F237D6" w:rsidP="00966A62">
            <w:pPr>
              <w:tabs>
                <w:tab w:val="left" w:pos="340"/>
              </w:tabs>
              <w:ind w:left="340" w:hanging="340"/>
            </w:pPr>
          </w:p>
        </w:tc>
      </w:tr>
    </w:tbl>
    <w:p w14:paraId="63F83A74" w14:textId="77777777" w:rsidR="00F237D6" w:rsidRDefault="00F237D6" w:rsidP="00F237D6"/>
    <w:tbl>
      <w:tblPr>
        <w:tblStyle w:val="TableGrid"/>
        <w:tblW w:w="0" w:type="auto"/>
        <w:tblLook w:val="05E0" w:firstRow="1" w:lastRow="1" w:firstColumn="1" w:lastColumn="1" w:noHBand="0" w:noVBand="1"/>
      </w:tblPr>
      <w:tblGrid>
        <w:gridCol w:w="9855"/>
      </w:tblGrid>
      <w:tr w:rsidR="00F237D6" w14:paraId="7C8690E6" w14:textId="77777777" w:rsidTr="00966A62">
        <w:tc>
          <w:tcPr>
            <w:tcW w:w="9855" w:type="dxa"/>
          </w:tcPr>
          <w:p w14:paraId="44E75EB0" w14:textId="77777777" w:rsidR="00F237D6" w:rsidRDefault="00F237D6" w:rsidP="00966A62">
            <w:pPr>
              <w:tabs>
                <w:tab w:val="left" w:pos="340"/>
              </w:tabs>
              <w:ind w:left="340" w:hanging="340"/>
            </w:pPr>
            <w:r>
              <w:rPr>
                <w:b/>
              </w:rPr>
              <w:t>RAN2-95bis Agreements</w:t>
            </w:r>
          </w:p>
          <w:p w14:paraId="7B286B03" w14:textId="77777777" w:rsidR="00F237D6" w:rsidRDefault="00F237D6" w:rsidP="00966A62">
            <w:pPr>
              <w:tabs>
                <w:tab w:val="left" w:pos="340"/>
              </w:tabs>
              <w:ind w:left="340" w:hanging="340"/>
            </w:pPr>
            <w:r>
              <w:t xml:space="preserve">1: </w:t>
            </w:r>
            <w:r>
              <w:tab/>
              <w:t>For on demand SI, other SIs may be broadcasted at configurable periodicity (equivalent to SI period in LTE) and for a certain duration.</w:t>
            </w:r>
          </w:p>
          <w:p w14:paraId="589E5391" w14:textId="77777777" w:rsidR="00F237D6" w:rsidRDefault="00F237D6" w:rsidP="00966A62">
            <w:pPr>
              <w:tabs>
                <w:tab w:val="left" w:pos="340"/>
              </w:tabs>
              <w:ind w:left="340" w:hanging="340"/>
            </w:pPr>
            <w:r>
              <w:t>2</w:t>
            </w:r>
            <w:r>
              <w:tab/>
              <w:t>Request of the other SI by idle and “new state” UE should be performed without state transition.</w:t>
            </w:r>
          </w:p>
          <w:p w14:paraId="4CF8B6B8" w14:textId="77777777" w:rsidR="00F237D6" w:rsidRPr="00EF55AE" w:rsidRDefault="00F237D6" w:rsidP="00966A62">
            <w:pPr>
              <w:tabs>
                <w:tab w:val="left" w:pos="340"/>
              </w:tabs>
              <w:ind w:left="340" w:hanging="340"/>
            </w:pPr>
            <w:r>
              <w:t>3</w:t>
            </w:r>
            <w:r>
              <w:tab/>
              <w:t>For an SI required by the UE, the UE should know whether it is available in the cell and whether it is broadcast or not before it sends the other SI request (e.g. by checking minimum SI).</w:t>
            </w:r>
          </w:p>
        </w:tc>
      </w:tr>
    </w:tbl>
    <w:p w14:paraId="5171C283" w14:textId="28E9A1E9" w:rsidR="00F237D6" w:rsidRDefault="00F237D6" w:rsidP="00F237D6">
      <w:pPr>
        <w:rPr>
          <w:lang w:eastAsia="ja-JP"/>
        </w:rPr>
      </w:pPr>
    </w:p>
    <w:tbl>
      <w:tblPr>
        <w:tblStyle w:val="TableGrid"/>
        <w:tblW w:w="0" w:type="auto"/>
        <w:tblLook w:val="05E0" w:firstRow="1" w:lastRow="1" w:firstColumn="1" w:lastColumn="1" w:noHBand="0" w:noVBand="1"/>
      </w:tblPr>
      <w:tblGrid>
        <w:gridCol w:w="9779"/>
      </w:tblGrid>
      <w:tr w:rsidR="00F237D6" w14:paraId="5BA5A303" w14:textId="77777777" w:rsidTr="00F237D6">
        <w:tc>
          <w:tcPr>
            <w:tcW w:w="9779" w:type="dxa"/>
          </w:tcPr>
          <w:p w14:paraId="4730D7E6" w14:textId="77777777" w:rsidR="00F237D6" w:rsidRDefault="00F237D6" w:rsidP="00F237D6">
            <w:pPr>
              <w:rPr>
                <w:b/>
                <w:lang w:eastAsia="ja-JP"/>
              </w:rPr>
            </w:pPr>
            <w:r w:rsidRPr="00F237D6">
              <w:rPr>
                <w:b/>
                <w:lang w:eastAsia="ja-JP"/>
              </w:rPr>
              <w:t>RAN2-95bis Agreements</w:t>
            </w:r>
          </w:p>
          <w:p w14:paraId="200C9D00" w14:textId="246EBC0C" w:rsidR="00F237D6" w:rsidRDefault="00F237D6" w:rsidP="00F237D6">
            <w:pPr>
              <w:rPr>
                <w:lang w:eastAsia="ja-JP"/>
              </w:rPr>
            </w:pPr>
            <w:r>
              <w:rPr>
                <w:lang w:eastAsia="ja-JP"/>
              </w:rPr>
              <w:t>1. In addition to basic information for initial access to the cell, the minimum SIs should include the scheduling information for broadcasted SIs/</w:t>
            </w:r>
          </w:p>
          <w:p w14:paraId="7348141C" w14:textId="1EEFD667" w:rsidR="00F237D6" w:rsidRDefault="00F237D6" w:rsidP="00F237D6">
            <w:pPr>
              <w:rPr>
                <w:lang w:eastAsia="ja-JP"/>
              </w:rPr>
            </w:pPr>
            <w:r>
              <w:rPr>
                <w:lang w:eastAsia="ja-JP"/>
              </w:rPr>
              <w:t>2. PWS information can be classified into other SI. FFS whether this PWS would need additional enhancements.</w:t>
            </w:r>
          </w:p>
          <w:p w14:paraId="253EA5E5" w14:textId="77777777" w:rsidR="00F237D6" w:rsidRDefault="00F237D6" w:rsidP="00F237D6">
            <w:pPr>
              <w:rPr>
                <w:lang w:eastAsia="ja-JP"/>
              </w:rPr>
            </w:pPr>
          </w:p>
          <w:p w14:paraId="6F6F112A" w14:textId="77777777" w:rsidR="00F237D6" w:rsidRDefault="00F237D6" w:rsidP="00F237D6">
            <w:pPr>
              <w:rPr>
                <w:lang w:eastAsia="ja-JP"/>
              </w:rPr>
            </w:pPr>
            <w:r>
              <w:rPr>
                <w:lang w:eastAsia="ja-JP"/>
              </w:rPr>
              <w:t>FFS Whether the minimum SIs is broadcasted periodically in every cell on which a UE can camp</w:t>
            </w:r>
          </w:p>
          <w:p w14:paraId="0EFEAFA9" w14:textId="36A82659" w:rsidR="00F237D6" w:rsidRPr="00F237D6" w:rsidRDefault="00F237D6" w:rsidP="00F237D6">
            <w:pPr>
              <w:tabs>
                <w:tab w:val="left" w:pos="340"/>
              </w:tabs>
              <w:ind w:left="340" w:hanging="340"/>
              <w:rPr>
                <w:lang w:eastAsia="ja-JP"/>
              </w:rPr>
            </w:pPr>
            <w:r>
              <w:rPr>
                <w:lang w:eastAsia="ja-JP"/>
              </w:rPr>
              <w:t>FFS Whether there are cells in the system where the UE cannot camp.</w:t>
            </w:r>
          </w:p>
        </w:tc>
      </w:tr>
    </w:tbl>
    <w:p w14:paraId="25F54335" w14:textId="77777777" w:rsidR="00F237D6" w:rsidRDefault="00F237D6" w:rsidP="00F237D6">
      <w:pPr>
        <w:rPr>
          <w:lang w:eastAsia="ja-JP"/>
        </w:rPr>
      </w:pPr>
    </w:p>
    <w:p w14:paraId="69E421CA" w14:textId="43A06F16" w:rsidR="00F237D6" w:rsidRDefault="00F237D6" w:rsidP="00F237D6">
      <w:pPr>
        <w:rPr>
          <w:lang w:eastAsia="ja-JP"/>
        </w:rPr>
      </w:pPr>
    </w:p>
    <w:p w14:paraId="15AA6E97" w14:textId="77777777" w:rsidR="00F237D6" w:rsidRPr="00F237D6" w:rsidRDefault="00F237D6" w:rsidP="00F237D6"/>
    <w:sectPr w:rsidR="00F237D6" w:rsidRPr="00F237D6">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8E7931" w14:textId="77777777" w:rsidR="00643FCB" w:rsidRDefault="00643FCB">
      <w:r>
        <w:separator/>
      </w:r>
    </w:p>
  </w:endnote>
  <w:endnote w:type="continuationSeparator" w:id="0">
    <w:p w14:paraId="73ABD903" w14:textId="77777777" w:rsidR="00643FCB" w:rsidRDefault="00643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6958C10F" w:rsidR="0004604A" w:rsidRDefault="0004604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B4DF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B4DF3">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57CEA7" w14:textId="77777777" w:rsidR="00643FCB" w:rsidRDefault="00643FCB">
      <w:r>
        <w:separator/>
      </w:r>
    </w:p>
  </w:footnote>
  <w:footnote w:type="continuationSeparator" w:id="0">
    <w:p w14:paraId="21AEAA03" w14:textId="77777777" w:rsidR="00643FCB" w:rsidRDefault="00643F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04604A" w:rsidRDefault="0004604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2553C7"/>
    <w:multiLevelType w:val="multilevel"/>
    <w:tmpl w:val="658890A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155EB2"/>
    <w:multiLevelType w:val="hybridMultilevel"/>
    <w:tmpl w:val="63A409D4"/>
    <w:lvl w:ilvl="0" w:tplc="969E998C">
      <w:start w:val="1"/>
      <w:numFmt w:val="bullet"/>
      <w:lvlText w:val="-"/>
      <w:lvlJc w:val="left"/>
      <w:pPr>
        <w:ind w:left="720" w:hanging="360"/>
      </w:pPr>
      <w:rPr>
        <w:rFonts w:ascii="Arial" w:eastAsia="Times New Roman" w:hAnsi="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C8C7823"/>
    <w:multiLevelType w:val="hybridMultilevel"/>
    <w:tmpl w:val="50BA634E"/>
    <w:lvl w:ilvl="0" w:tplc="FDA65098">
      <w:start w:val="5"/>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8"/>
  </w:num>
  <w:num w:numId="4">
    <w:abstractNumId w:val="10"/>
  </w:num>
  <w:num w:numId="5">
    <w:abstractNumId w:val="6"/>
  </w:num>
  <w:num w:numId="6">
    <w:abstractNumId w:val="12"/>
  </w:num>
  <w:num w:numId="7">
    <w:abstractNumId w:val="15"/>
  </w:num>
  <w:num w:numId="8">
    <w:abstractNumId w:val="7"/>
  </w:num>
  <w:num w:numId="9">
    <w:abstractNumId w:val="5"/>
  </w:num>
  <w:num w:numId="10">
    <w:abstractNumId w:val="2"/>
  </w:num>
  <w:num w:numId="11">
    <w:abstractNumId w:val="1"/>
  </w:num>
  <w:num w:numId="12">
    <w:abstractNumId w:val="0"/>
  </w:num>
  <w:num w:numId="13">
    <w:abstractNumId w:val="14"/>
  </w:num>
  <w:num w:numId="14">
    <w:abstractNumId w:val="4"/>
  </w:num>
  <w:num w:numId="15">
    <w:abstractNumId w:val="4"/>
  </w:num>
  <w:num w:numId="16">
    <w:abstractNumId w:val="11"/>
  </w:num>
  <w:num w:numId="17">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6446"/>
    <w:rsid w:val="00006896"/>
    <w:rsid w:val="00006B58"/>
    <w:rsid w:val="00007CDC"/>
    <w:rsid w:val="00011B28"/>
    <w:rsid w:val="00012377"/>
    <w:rsid w:val="00015D15"/>
    <w:rsid w:val="0002564D"/>
    <w:rsid w:val="00025ECA"/>
    <w:rsid w:val="00027939"/>
    <w:rsid w:val="000325B8"/>
    <w:rsid w:val="00034C15"/>
    <w:rsid w:val="00036BA1"/>
    <w:rsid w:val="000422E2"/>
    <w:rsid w:val="00042F22"/>
    <w:rsid w:val="000444EF"/>
    <w:rsid w:val="0004604A"/>
    <w:rsid w:val="000477DD"/>
    <w:rsid w:val="00052A07"/>
    <w:rsid w:val="000534E3"/>
    <w:rsid w:val="0005606A"/>
    <w:rsid w:val="00057117"/>
    <w:rsid w:val="000616E7"/>
    <w:rsid w:val="0006487E"/>
    <w:rsid w:val="00065E1A"/>
    <w:rsid w:val="00077E5F"/>
    <w:rsid w:val="0008036A"/>
    <w:rsid w:val="00080663"/>
    <w:rsid w:val="00081AE6"/>
    <w:rsid w:val="000841D3"/>
    <w:rsid w:val="00084ACD"/>
    <w:rsid w:val="000855EB"/>
    <w:rsid w:val="00085B52"/>
    <w:rsid w:val="000866F2"/>
    <w:rsid w:val="0009009F"/>
    <w:rsid w:val="00090E2A"/>
    <w:rsid w:val="00091557"/>
    <w:rsid w:val="000924C1"/>
    <w:rsid w:val="000924F0"/>
    <w:rsid w:val="00093474"/>
    <w:rsid w:val="00094A5D"/>
    <w:rsid w:val="0009510F"/>
    <w:rsid w:val="00095778"/>
    <w:rsid w:val="000A1B7B"/>
    <w:rsid w:val="000A56F2"/>
    <w:rsid w:val="000B2719"/>
    <w:rsid w:val="000B3A8F"/>
    <w:rsid w:val="000B4AB9"/>
    <w:rsid w:val="000B58C3"/>
    <w:rsid w:val="000B61E9"/>
    <w:rsid w:val="000C165A"/>
    <w:rsid w:val="000C1671"/>
    <w:rsid w:val="000C2E19"/>
    <w:rsid w:val="000C7F41"/>
    <w:rsid w:val="000D0D07"/>
    <w:rsid w:val="000D1051"/>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0294"/>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1138"/>
    <w:rsid w:val="001643A8"/>
    <w:rsid w:val="001659C1"/>
    <w:rsid w:val="0017177C"/>
    <w:rsid w:val="00173A8E"/>
    <w:rsid w:val="00177795"/>
    <w:rsid w:val="0018143F"/>
    <w:rsid w:val="00190AC1"/>
    <w:rsid w:val="0019163A"/>
    <w:rsid w:val="0019341A"/>
    <w:rsid w:val="00197DF9"/>
    <w:rsid w:val="001A1987"/>
    <w:rsid w:val="001A2564"/>
    <w:rsid w:val="001A6173"/>
    <w:rsid w:val="001A6CBA"/>
    <w:rsid w:val="001B0D97"/>
    <w:rsid w:val="001B5A5D"/>
    <w:rsid w:val="001C1CE5"/>
    <w:rsid w:val="001C3D2A"/>
    <w:rsid w:val="001C6495"/>
    <w:rsid w:val="001D0C02"/>
    <w:rsid w:val="001D51BA"/>
    <w:rsid w:val="001D6342"/>
    <w:rsid w:val="001D67B3"/>
    <w:rsid w:val="001D6D53"/>
    <w:rsid w:val="001E58E2"/>
    <w:rsid w:val="001E7AED"/>
    <w:rsid w:val="001F3916"/>
    <w:rsid w:val="001F54C5"/>
    <w:rsid w:val="001F662C"/>
    <w:rsid w:val="001F7074"/>
    <w:rsid w:val="00200490"/>
    <w:rsid w:val="00200B6E"/>
    <w:rsid w:val="00201F3A"/>
    <w:rsid w:val="00203F96"/>
    <w:rsid w:val="002069B2"/>
    <w:rsid w:val="00207FA3"/>
    <w:rsid w:val="00214DA8"/>
    <w:rsid w:val="00215423"/>
    <w:rsid w:val="002158FA"/>
    <w:rsid w:val="00220600"/>
    <w:rsid w:val="002224DB"/>
    <w:rsid w:val="0022301B"/>
    <w:rsid w:val="00223FCB"/>
    <w:rsid w:val="002252C3"/>
    <w:rsid w:val="00225C54"/>
    <w:rsid w:val="00230629"/>
    <w:rsid w:val="00230765"/>
    <w:rsid w:val="00230D3F"/>
    <w:rsid w:val="002317EE"/>
    <w:rsid w:val="002319E4"/>
    <w:rsid w:val="002329DF"/>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75904"/>
    <w:rsid w:val="002805F5"/>
    <w:rsid w:val="00280751"/>
    <w:rsid w:val="0028280A"/>
    <w:rsid w:val="00286ACD"/>
    <w:rsid w:val="00287838"/>
    <w:rsid w:val="002907B5"/>
    <w:rsid w:val="00292EB7"/>
    <w:rsid w:val="00296227"/>
    <w:rsid w:val="00296F44"/>
    <w:rsid w:val="0029777D"/>
    <w:rsid w:val="002A055E"/>
    <w:rsid w:val="002A0B55"/>
    <w:rsid w:val="002A1D4E"/>
    <w:rsid w:val="002A2869"/>
    <w:rsid w:val="002B24D6"/>
    <w:rsid w:val="002B64E5"/>
    <w:rsid w:val="002C41E6"/>
    <w:rsid w:val="002C5929"/>
    <w:rsid w:val="002D071A"/>
    <w:rsid w:val="002D34B2"/>
    <w:rsid w:val="002D7637"/>
    <w:rsid w:val="002E17F2"/>
    <w:rsid w:val="002E7CAE"/>
    <w:rsid w:val="002F2771"/>
    <w:rsid w:val="002F37A9"/>
    <w:rsid w:val="00301CE6"/>
    <w:rsid w:val="0030256B"/>
    <w:rsid w:val="0030501F"/>
    <w:rsid w:val="00307BA1"/>
    <w:rsid w:val="00311702"/>
    <w:rsid w:val="00311E82"/>
    <w:rsid w:val="003130D2"/>
    <w:rsid w:val="00313FD6"/>
    <w:rsid w:val="003143BD"/>
    <w:rsid w:val="00317B01"/>
    <w:rsid w:val="003203ED"/>
    <w:rsid w:val="00322C9F"/>
    <w:rsid w:val="00324D23"/>
    <w:rsid w:val="003253C6"/>
    <w:rsid w:val="00331751"/>
    <w:rsid w:val="00334579"/>
    <w:rsid w:val="00335858"/>
    <w:rsid w:val="00336BDA"/>
    <w:rsid w:val="00340E1B"/>
    <w:rsid w:val="00342BD7"/>
    <w:rsid w:val="00343A07"/>
    <w:rsid w:val="00346DB5"/>
    <w:rsid w:val="003477B1"/>
    <w:rsid w:val="0035482C"/>
    <w:rsid w:val="00357380"/>
    <w:rsid w:val="003602D9"/>
    <w:rsid w:val="003604CE"/>
    <w:rsid w:val="00370E47"/>
    <w:rsid w:val="003742AC"/>
    <w:rsid w:val="00377CE1"/>
    <w:rsid w:val="00377D38"/>
    <w:rsid w:val="00385BF0"/>
    <w:rsid w:val="003939FF"/>
    <w:rsid w:val="00394244"/>
    <w:rsid w:val="003A2223"/>
    <w:rsid w:val="003A2A0F"/>
    <w:rsid w:val="003A45A1"/>
    <w:rsid w:val="003A5B0A"/>
    <w:rsid w:val="003A6BAC"/>
    <w:rsid w:val="003A7EF3"/>
    <w:rsid w:val="003B159C"/>
    <w:rsid w:val="003B369F"/>
    <w:rsid w:val="003B36A3"/>
    <w:rsid w:val="003B51BE"/>
    <w:rsid w:val="003B7FE5"/>
    <w:rsid w:val="003C11C8"/>
    <w:rsid w:val="003C2702"/>
    <w:rsid w:val="003C4460"/>
    <w:rsid w:val="003C7806"/>
    <w:rsid w:val="003D109F"/>
    <w:rsid w:val="003D2478"/>
    <w:rsid w:val="003D2FC4"/>
    <w:rsid w:val="003D3C45"/>
    <w:rsid w:val="003D418C"/>
    <w:rsid w:val="003D5B1F"/>
    <w:rsid w:val="003E0EE8"/>
    <w:rsid w:val="003E15FA"/>
    <w:rsid w:val="003E55E4"/>
    <w:rsid w:val="003E74E3"/>
    <w:rsid w:val="003E7BE2"/>
    <w:rsid w:val="003F05C7"/>
    <w:rsid w:val="003F2CD4"/>
    <w:rsid w:val="003F6BBE"/>
    <w:rsid w:val="004000E8"/>
    <w:rsid w:val="00400BE8"/>
    <w:rsid w:val="00402E2B"/>
    <w:rsid w:val="0040512B"/>
    <w:rsid w:val="00405CA5"/>
    <w:rsid w:val="00407CD3"/>
    <w:rsid w:val="00410134"/>
    <w:rsid w:val="00410B72"/>
    <w:rsid w:val="00410F18"/>
    <w:rsid w:val="00411B4D"/>
    <w:rsid w:val="0041263E"/>
    <w:rsid w:val="00413AAC"/>
    <w:rsid w:val="00421105"/>
    <w:rsid w:val="004242F4"/>
    <w:rsid w:val="00427248"/>
    <w:rsid w:val="00437447"/>
    <w:rsid w:val="00441A92"/>
    <w:rsid w:val="00441F5E"/>
    <w:rsid w:val="00444F56"/>
    <w:rsid w:val="00446488"/>
    <w:rsid w:val="0044734B"/>
    <w:rsid w:val="004517AA"/>
    <w:rsid w:val="00452CAC"/>
    <w:rsid w:val="00457565"/>
    <w:rsid w:val="00457B71"/>
    <w:rsid w:val="00465F3A"/>
    <w:rsid w:val="004669E2"/>
    <w:rsid w:val="00470C31"/>
    <w:rsid w:val="004734D0"/>
    <w:rsid w:val="0047556B"/>
    <w:rsid w:val="00477768"/>
    <w:rsid w:val="00485A32"/>
    <w:rsid w:val="00486989"/>
    <w:rsid w:val="00492BC5"/>
    <w:rsid w:val="004964F1"/>
    <w:rsid w:val="004A16BC"/>
    <w:rsid w:val="004A2B94"/>
    <w:rsid w:val="004B7C0C"/>
    <w:rsid w:val="004C3898"/>
    <w:rsid w:val="004D1346"/>
    <w:rsid w:val="004D36B1"/>
    <w:rsid w:val="004D5CF6"/>
    <w:rsid w:val="004D7EBD"/>
    <w:rsid w:val="004E2680"/>
    <w:rsid w:val="004E28F9"/>
    <w:rsid w:val="004E462E"/>
    <w:rsid w:val="004E56DC"/>
    <w:rsid w:val="004E62CC"/>
    <w:rsid w:val="004E76F4"/>
    <w:rsid w:val="004F0B4E"/>
    <w:rsid w:val="004F0B6C"/>
    <w:rsid w:val="004F2078"/>
    <w:rsid w:val="004F29F9"/>
    <w:rsid w:val="004F4DA3"/>
    <w:rsid w:val="00501150"/>
    <w:rsid w:val="00506557"/>
    <w:rsid w:val="0050677A"/>
    <w:rsid w:val="00510785"/>
    <w:rsid w:val="005108D8"/>
    <w:rsid w:val="005116F9"/>
    <w:rsid w:val="005153A7"/>
    <w:rsid w:val="00517F6E"/>
    <w:rsid w:val="005219CF"/>
    <w:rsid w:val="00531534"/>
    <w:rsid w:val="005338D0"/>
    <w:rsid w:val="00534B59"/>
    <w:rsid w:val="00536759"/>
    <w:rsid w:val="00537C62"/>
    <w:rsid w:val="00546577"/>
    <w:rsid w:val="00546970"/>
    <w:rsid w:val="00554E19"/>
    <w:rsid w:val="00556300"/>
    <w:rsid w:val="0056121F"/>
    <w:rsid w:val="00572505"/>
    <w:rsid w:val="00580202"/>
    <w:rsid w:val="00582809"/>
    <w:rsid w:val="00584FCB"/>
    <w:rsid w:val="0058798C"/>
    <w:rsid w:val="005900FA"/>
    <w:rsid w:val="005935A4"/>
    <w:rsid w:val="005948C2"/>
    <w:rsid w:val="00595DCA"/>
    <w:rsid w:val="005973D3"/>
    <w:rsid w:val="0059779B"/>
    <w:rsid w:val="005A209A"/>
    <w:rsid w:val="005A662D"/>
    <w:rsid w:val="005B35D7"/>
    <w:rsid w:val="005B392A"/>
    <w:rsid w:val="005B3AA3"/>
    <w:rsid w:val="005B6F83"/>
    <w:rsid w:val="005C6A52"/>
    <w:rsid w:val="005C74FB"/>
    <w:rsid w:val="005D1602"/>
    <w:rsid w:val="005E385F"/>
    <w:rsid w:val="005E4372"/>
    <w:rsid w:val="005E5B81"/>
    <w:rsid w:val="005F2CB1"/>
    <w:rsid w:val="005F3025"/>
    <w:rsid w:val="005F4D03"/>
    <w:rsid w:val="005F618C"/>
    <w:rsid w:val="005F70BD"/>
    <w:rsid w:val="0060283C"/>
    <w:rsid w:val="00604F14"/>
    <w:rsid w:val="00605F62"/>
    <w:rsid w:val="00611B83"/>
    <w:rsid w:val="00613257"/>
    <w:rsid w:val="00616832"/>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3FCB"/>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823"/>
    <w:rsid w:val="00695FC2"/>
    <w:rsid w:val="00696949"/>
    <w:rsid w:val="00697052"/>
    <w:rsid w:val="006A46FB"/>
    <w:rsid w:val="006A5E28"/>
    <w:rsid w:val="006A697B"/>
    <w:rsid w:val="006A7AFF"/>
    <w:rsid w:val="006B1816"/>
    <w:rsid w:val="006B2099"/>
    <w:rsid w:val="006B3926"/>
    <w:rsid w:val="006B50CF"/>
    <w:rsid w:val="006C03B8"/>
    <w:rsid w:val="006C5EC9"/>
    <w:rsid w:val="006C6059"/>
    <w:rsid w:val="006C7522"/>
    <w:rsid w:val="006D44DE"/>
    <w:rsid w:val="006D6F08"/>
    <w:rsid w:val="006E055C"/>
    <w:rsid w:val="006E062C"/>
    <w:rsid w:val="006E28B7"/>
    <w:rsid w:val="006E3310"/>
    <w:rsid w:val="006E4E39"/>
    <w:rsid w:val="006E565E"/>
    <w:rsid w:val="006E673D"/>
    <w:rsid w:val="006E7D3B"/>
    <w:rsid w:val="006F1B70"/>
    <w:rsid w:val="006F341D"/>
    <w:rsid w:val="006F375A"/>
    <w:rsid w:val="006F3CDE"/>
    <w:rsid w:val="006F58D4"/>
    <w:rsid w:val="0070346E"/>
    <w:rsid w:val="00704EDB"/>
    <w:rsid w:val="0070537F"/>
    <w:rsid w:val="00706101"/>
    <w:rsid w:val="00707072"/>
    <w:rsid w:val="00707D61"/>
    <w:rsid w:val="00712287"/>
    <w:rsid w:val="00712772"/>
    <w:rsid w:val="007148D3"/>
    <w:rsid w:val="00715B9A"/>
    <w:rsid w:val="00717143"/>
    <w:rsid w:val="00721593"/>
    <w:rsid w:val="00726EA6"/>
    <w:rsid w:val="00727208"/>
    <w:rsid w:val="00727680"/>
    <w:rsid w:val="007348B1"/>
    <w:rsid w:val="00734B23"/>
    <w:rsid w:val="007362A6"/>
    <w:rsid w:val="00736D7D"/>
    <w:rsid w:val="00740E58"/>
    <w:rsid w:val="007445A0"/>
    <w:rsid w:val="0074524B"/>
    <w:rsid w:val="00747D8B"/>
    <w:rsid w:val="00751228"/>
    <w:rsid w:val="007571E1"/>
    <w:rsid w:val="007604B2"/>
    <w:rsid w:val="0076349C"/>
    <w:rsid w:val="00765281"/>
    <w:rsid w:val="00766BAD"/>
    <w:rsid w:val="007730BD"/>
    <w:rsid w:val="007755F2"/>
    <w:rsid w:val="00776971"/>
    <w:rsid w:val="00776C9D"/>
    <w:rsid w:val="0078177E"/>
    <w:rsid w:val="0078304C"/>
    <w:rsid w:val="00783673"/>
    <w:rsid w:val="00785490"/>
    <w:rsid w:val="00790BEE"/>
    <w:rsid w:val="00790C7F"/>
    <w:rsid w:val="007925EA"/>
    <w:rsid w:val="00793CD8"/>
    <w:rsid w:val="00795C92"/>
    <w:rsid w:val="0079614A"/>
    <w:rsid w:val="00796231"/>
    <w:rsid w:val="007A1CB3"/>
    <w:rsid w:val="007A1CB6"/>
    <w:rsid w:val="007A306F"/>
    <w:rsid w:val="007A43A6"/>
    <w:rsid w:val="007A58A6"/>
    <w:rsid w:val="007B3D2D"/>
    <w:rsid w:val="007B50AE"/>
    <w:rsid w:val="007B51DF"/>
    <w:rsid w:val="007C05DD"/>
    <w:rsid w:val="007C3D18"/>
    <w:rsid w:val="007C60BF"/>
    <w:rsid w:val="007C6A07"/>
    <w:rsid w:val="007C75A1"/>
    <w:rsid w:val="007C77A5"/>
    <w:rsid w:val="007D04E5"/>
    <w:rsid w:val="007D57D5"/>
    <w:rsid w:val="007D5901"/>
    <w:rsid w:val="007D6622"/>
    <w:rsid w:val="007D7526"/>
    <w:rsid w:val="007E1AD0"/>
    <w:rsid w:val="007E4610"/>
    <w:rsid w:val="007E4715"/>
    <w:rsid w:val="007E505B"/>
    <w:rsid w:val="007E7091"/>
    <w:rsid w:val="00803FAE"/>
    <w:rsid w:val="0080605F"/>
    <w:rsid w:val="00807786"/>
    <w:rsid w:val="00811FCB"/>
    <w:rsid w:val="008158D6"/>
    <w:rsid w:val="00817196"/>
    <w:rsid w:val="00817EDE"/>
    <w:rsid w:val="008235DB"/>
    <w:rsid w:val="008243AA"/>
    <w:rsid w:val="00824AB4"/>
    <w:rsid w:val="00825C42"/>
    <w:rsid w:val="00825D25"/>
    <w:rsid w:val="00827D6F"/>
    <w:rsid w:val="0083484F"/>
    <w:rsid w:val="008376AC"/>
    <w:rsid w:val="00843B5F"/>
    <w:rsid w:val="008444E8"/>
    <w:rsid w:val="00844E80"/>
    <w:rsid w:val="00846FE7"/>
    <w:rsid w:val="00850CEC"/>
    <w:rsid w:val="00856911"/>
    <w:rsid w:val="00862952"/>
    <w:rsid w:val="008677FD"/>
    <w:rsid w:val="008706D4"/>
    <w:rsid w:val="00870F8A"/>
    <w:rsid w:val="008719A4"/>
    <w:rsid w:val="00871D23"/>
    <w:rsid w:val="00874312"/>
    <w:rsid w:val="0087437C"/>
    <w:rsid w:val="00875CD7"/>
    <w:rsid w:val="00876B4D"/>
    <w:rsid w:val="00877F18"/>
    <w:rsid w:val="0088498F"/>
    <w:rsid w:val="008930BF"/>
    <w:rsid w:val="00894A88"/>
    <w:rsid w:val="00895386"/>
    <w:rsid w:val="008A21FF"/>
    <w:rsid w:val="008A2CE2"/>
    <w:rsid w:val="008A2E22"/>
    <w:rsid w:val="008A30AC"/>
    <w:rsid w:val="008A44B8"/>
    <w:rsid w:val="008A51A8"/>
    <w:rsid w:val="008A54C7"/>
    <w:rsid w:val="008A73B0"/>
    <w:rsid w:val="008A77D8"/>
    <w:rsid w:val="008A77DC"/>
    <w:rsid w:val="008B0483"/>
    <w:rsid w:val="008B120C"/>
    <w:rsid w:val="008B51A0"/>
    <w:rsid w:val="008B592A"/>
    <w:rsid w:val="008B7510"/>
    <w:rsid w:val="008B7B5C"/>
    <w:rsid w:val="008C066F"/>
    <w:rsid w:val="008C0C99"/>
    <w:rsid w:val="008C12F3"/>
    <w:rsid w:val="008C2017"/>
    <w:rsid w:val="008C4958"/>
    <w:rsid w:val="008C4BAA"/>
    <w:rsid w:val="008C6AE8"/>
    <w:rsid w:val="008C7573"/>
    <w:rsid w:val="008D34F1"/>
    <w:rsid w:val="008D39D8"/>
    <w:rsid w:val="008D6D1A"/>
    <w:rsid w:val="008D7BEC"/>
    <w:rsid w:val="008E065E"/>
    <w:rsid w:val="008E0927"/>
    <w:rsid w:val="008E1909"/>
    <w:rsid w:val="008F1EAB"/>
    <w:rsid w:val="008F33DC"/>
    <w:rsid w:val="008F477F"/>
    <w:rsid w:val="008F580F"/>
    <w:rsid w:val="00902350"/>
    <w:rsid w:val="0090336B"/>
    <w:rsid w:val="009053AA"/>
    <w:rsid w:val="00906939"/>
    <w:rsid w:val="00907FE3"/>
    <w:rsid w:val="00910B7D"/>
    <w:rsid w:val="00911DFB"/>
    <w:rsid w:val="009139D9"/>
    <w:rsid w:val="00914AD8"/>
    <w:rsid w:val="00916079"/>
    <w:rsid w:val="00917CE9"/>
    <w:rsid w:val="00920BF2"/>
    <w:rsid w:val="00922010"/>
    <w:rsid w:val="00927491"/>
    <w:rsid w:val="00931BD9"/>
    <w:rsid w:val="009368F3"/>
    <w:rsid w:val="00941636"/>
    <w:rsid w:val="009423FE"/>
    <w:rsid w:val="00943742"/>
    <w:rsid w:val="00945AE6"/>
    <w:rsid w:val="00945C05"/>
    <w:rsid w:val="00946945"/>
    <w:rsid w:val="00947713"/>
    <w:rsid w:val="00950DE7"/>
    <w:rsid w:val="00953920"/>
    <w:rsid w:val="00953D47"/>
    <w:rsid w:val="0095681E"/>
    <w:rsid w:val="009572D4"/>
    <w:rsid w:val="00961921"/>
    <w:rsid w:val="0096430A"/>
    <w:rsid w:val="0096554B"/>
    <w:rsid w:val="0096584A"/>
    <w:rsid w:val="00966941"/>
    <w:rsid w:val="00966A62"/>
    <w:rsid w:val="00971F08"/>
    <w:rsid w:val="0097603D"/>
    <w:rsid w:val="00976949"/>
    <w:rsid w:val="00980477"/>
    <w:rsid w:val="00985253"/>
    <w:rsid w:val="009853B3"/>
    <w:rsid w:val="0098573D"/>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0FC2"/>
    <w:rsid w:val="009C403E"/>
    <w:rsid w:val="009D4FF0"/>
    <w:rsid w:val="009D703C"/>
    <w:rsid w:val="009D718F"/>
    <w:rsid w:val="009E068F"/>
    <w:rsid w:val="009E14E0"/>
    <w:rsid w:val="009E1D75"/>
    <w:rsid w:val="009E35DB"/>
    <w:rsid w:val="009E47A3"/>
    <w:rsid w:val="009F08F3"/>
    <w:rsid w:val="009F1ECE"/>
    <w:rsid w:val="009F344F"/>
    <w:rsid w:val="00A048A8"/>
    <w:rsid w:val="00A04F49"/>
    <w:rsid w:val="00A1370E"/>
    <w:rsid w:val="00A13E54"/>
    <w:rsid w:val="00A17F63"/>
    <w:rsid w:val="00A209BF"/>
    <w:rsid w:val="00A2193B"/>
    <w:rsid w:val="00A2351A"/>
    <w:rsid w:val="00A264A9"/>
    <w:rsid w:val="00A27785"/>
    <w:rsid w:val="00A30187"/>
    <w:rsid w:val="00A3448A"/>
    <w:rsid w:val="00A36297"/>
    <w:rsid w:val="00A36920"/>
    <w:rsid w:val="00A41E2B"/>
    <w:rsid w:val="00A44B42"/>
    <w:rsid w:val="00A45B74"/>
    <w:rsid w:val="00A52E1D"/>
    <w:rsid w:val="00A61499"/>
    <w:rsid w:val="00A62A77"/>
    <w:rsid w:val="00A63483"/>
    <w:rsid w:val="00A657D7"/>
    <w:rsid w:val="00A660AC"/>
    <w:rsid w:val="00A67AE8"/>
    <w:rsid w:val="00A67E6C"/>
    <w:rsid w:val="00A71B99"/>
    <w:rsid w:val="00A739D0"/>
    <w:rsid w:val="00A761D4"/>
    <w:rsid w:val="00A77EC4"/>
    <w:rsid w:val="00A84637"/>
    <w:rsid w:val="00A92879"/>
    <w:rsid w:val="00A9442A"/>
    <w:rsid w:val="00A97A15"/>
    <w:rsid w:val="00AA016F"/>
    <w:rsid w:val="00AA166B"/>
    <w:rsid w:val="00AA1ED6"/>
    <w:rsid w:val="00AA51D6"/>
    <w:rsid w:val="00AB0537"/>
    <w:rsid w:val="00AB0BC8"/>
    <w:rsid w:val="00AB11CA"/>
    <w:rsid w:val="00AB14D9"/>
    <w:rsid w:val="00AB4AB8"/>
    <w:rsid w:val="00AB655E"/>
    <w:rsid w:val="00AC007F"/>
    <w:rsid w:val="00AC2ECD"/>
    <w:rsid w:val="00AC3119"/>
    <w:rsid w:val="00AC49FB"/>
    <w:rsid w:val="00AC5A10"/>
    <w:rsid w:val="00AC6542"/>
    <w:rsid w:val="00AD0AA3"/>
    <w:rsid w:val="00AD3F94"/>
    <w:rsid w:val="00AD4A5A"/>
    <w:rsid w:val="00AE27AC"/>
    <w:rsid w:val="00AE40E0"/>
    <w:rsid w:val="00AE4DBA"/>
    <w:rsid w:val="00AE4F07"/>
    <w:rsid w:val="00AE6FD8"/>
    <w:rsid w:val="00AF1024"/>
    <w:rsid w:val="00AF1C5D"/>
    <w:rsid w:val="00AF42D7"/>
    <w:rsid w:val="00B0020C"/>
    <w:rsid w:val="00B006FE"/>
    <w:rsid w:val="00B007CB"/>
    <w:rsid w:val="00B02AA9"/>
    <w:rsid w:val="00B02FA3"/>
    <w:rsid w:val="00B05084"/>
    <w:rsid w:val="00B105FB"/>
    <w:rsid w:val="00B11254"/>
    <w:rsid w:val="00B157F9"/>
    <w:rsid w:val="00B167F1"/>
    <w:rsid w:val="00B20256"/>
    <w:rsid w:val="00B20D09"/>
    <w:rsid w:val="00B2763F"/>
    <w:rsid w:val="00B27AAC"/>
    <w:rsid w:val="00B30929"/>
    <w:rsid w:val="00B37257"/>
    <w:rsid w:val="00B372AA"/>
    <w:rsid w:val="00B40445"/>
    <w:rsid w:val="00B41888"/>
    <w:rsid w:val="00B41E0C"/>
    <w:rsid w:val="00B42BDB"/>
    <w:rsid w:val="00B45A52"/>
    <w:rsid w:val="00B46175"/>
    <w:rsid w:val="00B46DAC"/>
    <w:rsid w:val="00B5453C"/>
    <w:rsid w:val="00B62AAA"/>
    <w:rsid w:val="00B664C7"/>
    <w:rsid w:val="00B739F6"/>
    <w:rsid w:val="00B7469A"/>
    <w:rsid w:val="00B81A6C"/>
    <w:rsid w:val="00B81CCD"/>
    <w:rsid w:val="00B83993"/>
    <w:rsid w:val="00B85DE5"/>
    <w:rsid w:val="00B90F73"/>
    <w:rsid w:val="00B93B59"/>
    <w:rsid w:val="00B9406A"/>
    <w:rsid w:val="00BA2280"/>
    <w:rsid w:val="00BA2A08"/>
    <w:rsid w:val="00BA4FE8"/>
    <w:rsid w:val="00BA56D2"/>
    <w:rsid w:val="00BA76E0"/>
    <w:rsid w:val="00BB0A1A"/>
    <w:rsid w:val="00BB2A25"/>
    <w:rsid w:val="00BB3566"/>
    <w:rsid w:val="00BB51E9"/>
    <w:rsid w:val="00BC0FDC"/>
    <w:rsid w:val="00BC3053"/>
    <w:rsid w:val="00BC4D2E"/>
    <w:rsid w:val="00BC61E1"/>
    <w:rsid w:val="00BD4748"/>
    <w:rsid w:val="00BD48AC"/>
    <w:rsid w:val="00BD5F1A"/>
    <w:rsid w:val="00BE1234"/>
    <w:rsid w:val="00BE2FA6"/>
    <w:rsid w:val="00BE333F"/>
    <w:rsid w:val="00BE7406"/>
    <w:rsid w:val="00BE7603"/>
    <w:rsid w:val="00BF0F2F"/>
    <w:rsid w:val="00BF3279"/>
    <w:rsid w:val="00BF32D8"/>
    <w:rsid w:val="00BF74C7"/>
    <w:rsid w:val="00BF7E2F"/>
    <w:rsid w:val="00C015F1"/>
    <w:rsid w:val="00C01F33"/>
    <w:rsid w:val="00C02CC6"/>
    <w:rsid w:val="00C03D82"/>
    <w:rsid w:val="00C040F7"/>
    <w:rsid w:val="00C041B0"/>
    <w:rsid w:val="00C044AB"/>
    <w:rsid w:val="00C05706"/>
    <w:rsid w:val="00C07377"/>
    <w:rsid w:val="00C10478"/>
    <w:rsid w:val="00C12107"/>
    <w:rsid w:val="00C14D4B"/>
    <w:rsid w:val="00C154BB"/>
    <w:rsid w:val="00C17566"/>
    <w:rsid w:val="00C26FAA"/>
    <w:rsid w:val="00C279B5"/>
    <w:rsid w:val="00C27C45"/>
    <w:rsid w:val="00C333D3"/>
    <w:rsid w:val="00C3719D"/>
    <w:rsid w:val="00C5109E"/>
    <w:rsid w:val="00C54995"/>
    <w:rsid w:val="00C54D41"/>
    <w:rsid w:val="00C60783"/>
    <w:rsid w:val="00C64672"/>
    <w:rsid w:val="00C70697"/>
    <w:rsid w:val="00C72EF4"/>
    <w:rsid w:val="00C75D2F"/>
    <w:rsid w:val="00C767BE"/>
    <w:rsid w:val="00C76963"/>
    <w:rsid w:val="00C76E3C"/>
    <w:rsid w:val="00C81568"/>
    <w:rsid w:val="00C9027A"/>
    <w:rsid w:val="00C9068E"/>
    <w:rsid w:val="00C91E05"/>
    <w:rsid w:val="00C93C4B"/>
    <w:rsid w:val="00C944AB"/>
    <w:rsid w:val="00C95B40"/>
    <w:rsid w:val="00C97A6C"/>
    <w:rsid w:val="00CA1ED8"/>
    <w:rsid w:val="00CB1F63"/>
    <w:rsid w:val="00CB4DF3"/>
    <w:rsid w:val="00CB7170"/>
    <w:rsid w:val="00CC040E"/>
    <w:rsid w:val="00CC111F"/>
    <w:rsid w:val="00CC2011"/>
    <w:rsid w:val="00CC3EA0"/>
    <w:rsid w:val="00CC7B45"/>
    <w:rsid w:val="00CD1188"/>
    <w:rsid w:val="00CD2ED1"/>
    <w:rsid w:val="00CD337B"/>
    <w:rsid w:val="00CD4F10"/>
    <w:rsid w:val="00CE0424"/>
    <w:rsid w:val="00CE7561"/>
    <w:rsid w:val="00CF1354"/>
    <w:rsid w:val="00CF3B1F"/>
    <w:rsid w:val="00CF3BF6"/>
    <w:rsid w:val="00CF625B"/>
    <w:rsid w:val="00CF687E"/>
    <w:rsid w:val="00D0349B"/>
    <w:rsid w:val="00D03B25"/>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19AC"/>
    <w:rsid w:val="00D77B1D"/>
    <w:rsid w:val="00D8021F"/>
    <w:rsid w:val="00D80383"/>
    <w:rsid w:val="00D823C6"/>
    <w:rsid w:val="00D86CA3"/>
    <w:rsid w:val="00D871CE"/>
    <w:rsid w:val="00D9196D"/>
    <w:rsid w:val="00D92982"/>
    <w:rsid w:val="00DA305E"/>
    <w:rsid w:val="00DA5007"/>
    <w:rsid w:val="00DA5417"/>
    <w:rsid w:val="00DA56E8"/>
    <w:rsid w:val="00DB0A9F"/>
    <w:rsid w:val="00DB2768"/>
    <w:rsid w:val="00DB377D"/>
    <w:rsid w:val="00DB69F0"/>
    <w:rsid w:val="00DC0584"/>
    <w:rsid w:val="00DC2D36"/>
    <w:rsid w:val="00DC53EF"/>
    <w:rsid w:val="00DD306E"/>
    <w:rsid w:val="00DD7CB9"/>
    <w:rsid w:val="00DE5608"/>
    <w:rsid w:val="00DE58D0"/>
    <w:rsid w:val="00DE654F"/>
    <w:rsid w:val="00DF0B6E"/>
    <w:rsid w:val="00DF15E0"/>
    <w:rsid w:val="00DF2E02"/>
    <w:rsid w:val="00DF37A0"/>
    <w:rsid w:val="00DF571C"/>
    <w:rsid w:val="00E02AC4"/>
    <w:rsid w:val="00E05206"/>
    <w:rsid w:val="00E10584"/>
    <w:rsid w:val="00E110E7"/>
    <w:rsid w:val="00E11B20"/>
    <w:rsid w:val="00E17FA2"/>
    <w:rsid w:val="00E2216A"/>
    <w:rsid w:val="00E22330"/>
    <w:rsid w:val="00E30B5A"/>
    <w:rsid w:val="00E3123D"/>
    <w:rsid w:val="00E31461"/>
    <w:rsid w:val="00E31D43"/>
    <w:rsid w:val="00E32608"/>
    <w:rsid w:val="00E34188"/>
    <w:rsid w:val="00E345CD"/>
    <w:rsid w:val="00E34B6E"/>
    <w:rsid w:val="00E35559"/>
    <w:rsid w:val="00E3723A"/>
    <w:rsid w:val="00E37301"/>
    <w:rsid w:val="00E37860"/>
    <w:rsid w:val="00E41A40"/>
    <w:rsid w:val="00E446F1"/>
    <w:rsid w:val="00E46886"/>
    <w:rsid w:val="00E47AEF"/>
    <w:rsid w:val="00E53B75"/>
    <w:rsid w:val="00E54E3B"/>
    <w:rsid w:val="00E57565"/>
    <w:rsid w:val="00E63838"/>
    <w:rsid w:val="00E64434"/>
    <w:rsid w:val="00E67C51"/>
    <w:rsid w:val="00E71B4F"/>
    <w:rsid w:val="00E72EFC"/>
    <w:rsid w:val="00E758EC"/>
    <w:rsid w:val="00E8234C"/>
    <w:rsid w:val="00E83AA9"/>
    <w:rsid w:val="00E85928"/>
    <w:rsid w:val="00E87822"/>
    <w:rsid w:val="00E9018C"/>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D72B3"/>
    <w:rsid w:val="00EF18FE"/>
    <w:rsid w:val="00EF55AE"/>
    <w:rsid w:val="00EF5787"/>
    <w:rsid w:val="00EF60D0"/>
    <w:rsid w:val="00F0528D"/>
    <w:rsid w:val="00F06C67"/>
    <w:rsid w:val="00F06DFD"/>
    <w:rsid w:val="00F071D1"/>
    <w:rsid w:val="00F07533"/>
    <w:rsid w:val="00F10629"/>
    <w:rsid w:val="00F15FA5"/>
    <w:rsid w:val="00F209B7"/>
    <w:rsid w:val="00F2376F"/>
    <w:rsid w:val="00F237D6"/>
    <w:rsid w:val="00F243D8"/>
    <w:rsid w:val="00F30828"/>
    <w:rsid w:val="00F313D6"/>
    <w:rsid w:val="00F31750"/>
    <w:rsid w:val="00F40F0C"/>
    <w:rsid w:val="00F4766C"/>
    <w:rsid w:val="00F5001E"/>
    <w:rsid w:val="00F507D1"/>
    <w:rsid w:val="00F519CE"/>
    <w:rsid w:val="00F51ADA"/>
    <w:rsid w:val="00F607C5"/>
    <w:rsid w:val="00F60DEA"/>
    <w:rsid w:val="00F6302A"/>
    <w:rsid w:val="00F64C2B"/>
    <w:rsid w:val="00F651BE"/>
    <w:rsid w:val="00F664FD"/>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45FD"/>
    <w:rsid w:val="00F96985"/>
    <w:rsid w:val="00F97838"/>
    <w:rsid w:val="00FA2BB3"/>
    <w:rsid w:val="00FA3655"/>
    <w:rsid w:val="00FB4C80"/>
    <w:rsid w:val="00FB6A6A"/>
    <w:rsid w:val="00FB6B2F"/>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034DBE33-69C5-4CB6-AFF3-DAF41DC8D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3E0EE8"/>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Doc-text2">
    <w:name w:val="Doc-text2"/>
    <w:basedOn w:val="Normal"/>
    <w:link w:val="Doc-text2Char"/>
    <w:qFormat/>
    <w:rsid w:val="0098573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98573D"/>
    <w:rPr>
      <w:rFonts w:ascii="Arial" w:eastAsia="MS Mincho" w:hAnsi="Arial"/>
      <w:szCs w:val="24"/>
      <w:lang w:val="en-GB" w:eastAsia="en-GB"/>
    </w:rPr>
  </w:style>
  <w:style w:type="table" w:styleId="TableGrid">
    <w:name w:val="Table Grid"/>
    <w:basedOn w:val="TableNormal"/>
    <w:rsid w:val="00EF55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F2E02"/>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2929054">
      <w:bodyDiv w:val="1"/>
      <w:marLeft w:val="0"/>
      <w:marRight w:val="0"/>
      <w:marTop w:val="0"/>
      <w:marBottom w:val="0"/>
      <w:divBdr>
        <w:top w:val="none" w:sz="0" w:space="0" w:color="auto"/>
        <w:left w:val="none" w:sz="0" w:space="0" w:color="auto"/>
        <w:bottom w:val="none" w:sz="0" w:space="0" w:color="auto"/>
        <w:right w:val="none" w:sz="0" w:space="0" w:color="auto"/>
      </w:divBdr>
    </w:div>
    <w:div w:id="102520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F9471A-F406-4DF3-940A-1AC3C6AC1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38</TotalTime>
  <Pages>1</Pages>
  <Words>1414</Words>
  <Characters>11454</Characters>
  <Application>Microsoft Office Word</Application>
  <DocSecurity>0</DocSecurity>
  <Lines>95</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Stefan Wager</cp:lastModifiedBy>
  <cp:revision>121</cp:revision>
  <cp:lastPrinted>2008-01-31T06:09:00Z</cp:lastPrinted>
  <dcterms:created xsi:type="dcterms:W3CDTF">2016-09-07T05:59:00Z</dcterms:created>
  <dcterms:modified xsi:type="dcterms:W3CDTF">2016-11-04T21:26:00Z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2016-10-20T22:00:00Z</vt:filetime>
  </property>
</Properties>
</file>